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C9CD" w14:textId="693F1442" w:rsidR="002B1FEA" w:rsidRDefault="002B1FEA" w:rsidP="002B1FEA">
      <w:pPr>
        <w:rPr>
          <w:rFonts w:eastAsia="Times New Roman"/>
          <w:sz w:val="35"/>
          <w:szCs w:val="35"/>
        </w:rPr>
      </w:pPr>
      <w:r w:rsidRPr="007F4AFF">
        <w:rPr>
          <w:rFonts w:eastAsia="Times New Roman"/>
          <w:b/>
          <w:bCs/>
          <w:sz w:val="35"/>
          <w:szCs w:val="35"/>
        </w:rPr>
        <w:t>Tiffany Reed-Villarreal, PE</w:t>
      </w:r>
      <w:r>
        <w:rPr>
          <w:rFonts w:eastAsia="Times New Roman"/>
          <w:sz w:val="35"/>
          <w:szCs w:val="35"/>
        </w:rPr>
        <w:t xml:space="preserve"> is the President of </w:t>
      </w:r>
      <w:proofErr w:type="spellStart"/>
      <w:r>
        <w:rPr>
          <w:rFonts w:eastAsia="Times New Roman"/>
          <w:sz w:val="35"/>
          <w:szCs w:val="35"/>
        </w:rPr>
        <w:t>InfraTex</w:t>
      </w:r>
      <w:proofErr w:type="spellEnd"/>
      <w:r>
        <w:rPr>
          <w:rFonts w:eastAsia="Times New Roman"/>
          <w:sz w:val="35"/>
          <w:szCs w:val="35"/>
        </w:rPr>
        <w:t xml:space="preserve"> Consulting located in Texas. Tiﬀany is a credentialed ENV-SP sustainability professional and an advocate for sustainable construction projects nationwide. In a 15+ year career, Tiffany combines a diverse skill set spanning structural design, materials manufacturing, engineering sales/marketing, project management, sustainable infrastructure advocacy/thought leadership, and government engagement to secure multimillion-dollar engineering bids/projects while driving the industry-wide adoption of sustainable, resilient engineering solutions based on best in class industry frameworks such as ENVISION, ASTM, and ISO.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 xml:space="preserve">Tiffany has served in multiple leadership positions in key industry associations, including: </w:t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o American Society of Civil Engineers (ASCE)</w:t>
      </w:r>
    </w:p>
    <w:p w14:paraId="1B56F487" w14:textId="77777777" w:rsidR="002B1FEA" w:rsidRDefault="002B1FEA" w:rsidP="002B1FEA">
      <w:pPr>
        <w:rPr>
          <w:rFonts w:eastAsia="Times New Roman"/>
          <w:sz w:val="32"/>
          <w:szCs w:val="32"/>
        </w:rPr>
      </w:pPr>
      <w:r w:rsidRPr="002B1FEA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  </w:t>
      </w:r>
      <w:r w:rsidRPr="002B1FEA">
        <w:rPr>
          <w:rFonts w:eastAsia="Times New Roman"/>
          <w:sz w:val="32"/>
          <w:szCs w:val="32"/>
        </w:rPr>
        <w:t>2018</w:t>
      </w:r>
      <w:r>
        <w:rPr>
          <w:rFonts w:eastAsia="Times New Roman"/>
          <w:sz w:val="32"/>
          <w:szCs w:val="32"/>
        </w:rPr>
        <w:t xml:space="preserve"> Texas ASCE Government Affairs Chair</w:t>
      </w:r>
    </w:p>
    <w:p w14:paraId="7BE77886" w14:textId="02A966B6" w:rsidR="002B1FEA" w:rsidRDefault="002B1FEA" w:rsidP="002B1FEA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2019-2020 Texas Vice President Professional</w:t>
      </w:r>
    </w:p>
    <w:p w14:paraId="6A0B5636" w14:textId="77777777" w:rsidR="002B1FEA" w:rsidRDefault="002B1FEA" w:rsidP="002B1FEA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2021 Texas Civil Engineering Conference Co-Chair</w:t>
      </w:r>
    </w:p>
    <w:p w14:paraId="3CA299D8" w14:textId="77777777" w:rsidR="002B1FEA" w:rsidRDefault="002B1FEA" w:rsidP="002B1FEA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2021-present ASCE Committee on Sustainability</w:t>
      </w:r>
    </w:p>
    <w:p w14:paraId="0015EE9F" w14:textId="61B67C97" w:rsidR="002B1FEA" w:rsidRDefault="002B1FEA" w:rsidP="002B1FEA">
      <w:pPr>
        <w:rPr>
          <w:rFonts w:eastAsia="Times New Roman"/>
          <w:sz w:val="35"/>
          <w:szCs w:val="35"/>
        </w:rPr>
      </w:pPr>
      <w:r>
        <w:rPr>
          <w:rFonts w:eastAsia="Times New Roman"/>
        </w:rPr>
        <w:t xml:space="preserve">   </w:t>
      </w: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 xml:space="preserve">o Institute for Sustainable </w:t>
      </w:r>
      <w:r w:rsidR="00894CB0">
        <w:rPr>
          <w:rFonts w:eastAsia="Times New Roman"/>
          <w:sz w:val="35"/>
          <w:szCs w:val="35"/>
        </w:rPr>
        <w:t>Infrastructure (</w:t>
      </w:r>
      <w:r>
        <w:rPr>
          <w:rFonts w:eastAsia="Times New Roman"/>
          <w:sz w:val="35"/>
          <w:szCs w:val="35"/>
        </w:rPr>
        <w:t>ISI)</w:t>
      </w:r>
    </w:p>
    <w:p w14:paraId="239B8049" w14:textId="77777777" w:rsidR="002B1FEA" w:rsidRDefault="002B1FEA" w:rsidP="002B1FEA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    2022 Sustain It or Explain It Task Force Chair</w:t>
      </w:r>
    </w:p>
    <w:p w14:paraId="3C050C19" w14:textId="77777777" w:rsidR="002B1FEA" w:rsidRDefault="002B1FEA" w:rsidP="002B1FEA">
      <w:pPr>
        <w:rPr>
          <w:rFonts w:eastAsia="Times New Roman"/>
          <w:sz w:val="35"/>
          <w:szCs w:val="35"/>
        </w:rPr>
      </w:pP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o American Society of Testing Materials (ASTM)</w:t>
      </w:r>
    </w:p>
    <w:p w14:paraId="1512B4FF" w14:textId="77777777" w:rsidR="00BF555E" w:rsidRDefault="00BF555E" w:rsidP="002B1FEA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    2020-present E60-80 General Sustainability Standards </w:t>
      </w:r>
    </w:p>
    <w:p w14:paraId="352F7A0F" w14:textId="77777777" w:rsidR="00BF555E" w:rsidRDefault="002B1FEA" w:rsidP="002B1FEA">
      <w:pPr>
        <w:rPr>
          <w:rFonts w:eastAsia="Times New Roman"/>
          <w:sz w:val="35"/>
          <w:szCs w:val="35"/>
        </w:rPr>
      </w:pPr>
      <w:r>
        <w:rPr>
          <w:rFonts w:eastAsia="Times New Roman"/>
        </w:rPr>
        <w:br/>
      </w:r>
      <w:r>
        <w:rPr>
          <w:rFonts w:eastAsia="Times New Roman"/>
          <w:sz w:val="35"/>
          <w:szCs w:val="35"/>
        </w:rPr>
        <w:t>o Texas State Transportation Innovation Council (</w:t>
      </w:r>
      <w:proofErr w:type="spellStart"/>
      <w:r>
        <w:rPr>
          <w:rFonts w:eastAsia="Times New Roman"/>
          <w:sz w:val="35"/>
          <w:szCs w:val="35"/>
        </w:rPr>
        <w:t>TxSTIC</w:t>
      </w:r>
      <w:proofErr w:type="spellEnd"/>
      <w:r>
        <w:rPr>
          <w:rFonts w:eastAsia="Times New Roman"/>
          <w:sz w:val="35"/>
          <w:szCs w:val="35"/>
        </w:rPr>
        <w:t>)</w:t>
      </w:r>
    </w:p>
    <w:p w14:paraId="0F47AD19" w14:textId="28AE6A94" w:rsidR="002B1FEA" w:rsidRDefault="00BF555E">
      <w:r>
        <w:rPr>
          <w:rFonts w:eastAsia="Times New Roman"/>
          <w:sz w:val="35"/>
          <w:szCs w:val="35"/>
        </w:rPr>
        <w:t xml:space="preserve">    2020-present Council Member</w:t>
      </w:r>
      <w:r w:rsidR="002B1FEA">
        <w:rPr>
          <w:rFonts w:eastAsia="Times New Roman"/>
        </w:rPr>
        <w:br/>
      </w:r>
      <w:r w:rsidR="002B1FEA">
        <w:rPr>
          <w:rFonts w:eastAsia="Times New Roman"/>
        </w:rPr>
        <w:br/>
      </w:r>
      <w:r w:rsidR="002B1FEA">
        <w:rPr>
          <w:rFonts w:eastAsia="Times New Roman"/>
          <w:sz w:val="35"/>
          <w:szCs w:val="35"/>
        </w:rPr>
        <w:t>Tiffany, her husband Oscar</w:t>
      </w:r>
      <w:r>
        <w:rPr>
          <w:rFonts w:eastAsia="Times New Roman"/>
          <w:sz w:val="35"/>
          <w:szCs w:val="35"/>
        </w:rPr>
        <w:t>,</w:t>
      </w:r>
      <w:r w:rsidR="002B1FEA">
        <w:rPr>
          <w:rFonts w:eastAsia="Times New Roman"/>
          <w:sz w:val="35"/>
          <w:szCs w:val="35"/>
        </w:rPr>
        <w:t xml:space="preserve"> and their 4 children currently live in Aledo, Texas, where Tiffany serves as the City of Aledo Planning and Zoning Commission Chairperson.</w:t>
      </w:r>
    </w:p>
    <w:sectPr w:rsidR="002B1FEA" w:rsidSect="00D024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EA"/>
    <w:rsid w:val="002B1FEA"/>
    <w:rsid w:val="00634326"/>
    <w:rsid w:val="007F4AFF"/>
    <w:rsid w:val="00894CB0"/>
    <w:rsid w:val="00BF555E"/>
    <w:rsid w:val="00D02454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F5D3"/>
  <w15:chartTrackingRefBased/>
  <w15:docId w15:val="{E84CDF8E-7E8B-4688-BF34-A0A714E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E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Reed-Villarreal, P.E.</dc:creator>
  <cp:keywords/>
  <dc:description/>
  <cp:lastModifiedBy>Sean Merrell</cp:lastModifiedBy>
  <cp:revision>2</cp:revision>
  <dcterms:created xsi:type="dcterms:W3CDTF">2022-11-08T15:56:00Z</dcterms:created>
  <dcterms:modified xsi:type="dcterms:W3CDTF">2022-11-08T15:56:00Z</dcterms:modified>
</cp:coreProperties>
</file>