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C59" w:rsidP="00417C59" w:rsidRDefault="00417C59" w14:paraId="1719C8DE" w14:textId="77777777"/>
    <w:p w:rsidR="007B717F" w:rsidP="007B717F" w:rsidRDefault="007B717F" w14:paraId="1806BA33" w14:textId="77777777">
      <w:pPr>
        <w:rPr>
          <w:rFonts w:ascii="Open Sans" w:hAnsi="Open Sans" w:eastAsia="Times New Roman" w:cs="Open Sans"/>
          <w:color w:val="2A2A2A"/>
          <w:sz w:val="24"/>
          <w:szCs w:val="24"/>
        </w:rPr>
      </w:pPr>
      <w:r>
        <w:rPr>
          <w:rFonts w:ascii="Calibri" w:hAnsi="Calibri" w:eastAsia="Times New Roman" w:cs="Calibri"/>
          <w:b/>
          <w:bCs/>
          <w:color w:val="4472C4"/>
          <w:sz w:val="44"/>
          <w:szCs w:val="44"/>
        </w:rPr>
        <w:t xml:space="preserve">Talking Points Resources (LTC) </w:t>
      </w:r>
    </w:p>
    <w:p w:rsidRPr="000536F0" w:rsidR="007B717F" w:rsidP="7A36DA8C" w:rsidRDefault="007B717F" w14:paraId="5521F28B" w14:textId="70EB2D39">
      <w:pPr>
        <w:rPr>
          <w:rFonts w:eastAsia="Times New Roman"/>
        </w:rPr>
      </w:pPr>
      <w:r w:rsidRPr="7A36DA8C" w:rsidR="007B717F">
        <w:rPr>
          <w:shd w:val="clear" w:color="auto" w:fill="FFFFFF"/>
        </w:rPr>
        <w:t xml:space="preserve">The ASCE Leader Training Committee (LTC) has developed a set of Talking Points and </w:t>
      </w:r>
      <w:r w:rsidRPr="7A36DA8C" w:rsidR="007B717F">
        <w:rPr>
          <w:shd w:val="clear" w:color="auto" w:fill="FFFFFF"/>
        </w:rPr>
        <w:t xml:space="preserve">accompanying</w:t>
      </w:r>
      <w:r w:rsidRPr="7A36DA8C" w:rsidR="007B717F">
        <w:rPr>
          <w:shd w:val="clear" w:color="auto" w:fill="FFFFFF"/>
        </w:rPr>
        <w:t xml:space="preserve"> PowerPoints presentations for Region Governors and Section</w:t>
      </w:r>
      <w:r w:rsidRPr="7A36DA8C" w:rsidR="43027BF5">
        <w:rPr>
          <w:shd w:val="clear" w:color="auto" w:fill="FFFFFF"/>
        </w:rPr>
        <w:t xml:space="preserve"> and/or Branch</w:t>
      </w:r>
      <w:r w:rsidRPr="7A36DA8C" w:rsidR="007B717F">
        <w:rPr>
          <w:shd w:val="clear" w:color="auto" w:fill="FFFFFF"/>
        </w:rPr>
        <w:t xml:space="preserve"> </w:t>
      </w:r>
      <w:r w:rsidRPr="7A36DA8C" w:rsidR="007B717F">
        <w:rPr>
          <w:shd w:val="clear" w:color="auto" w:fill="FFFFFF"/>
        </w:rPr>
        <w:t xml:space="preserve">leaders</w:t>
      </w:r>
      <w:r w:rsidRPr="7A36DA8C" w:rsidR="007B717F">
        <w:rPr>
          <w:shd w:val="clear" w:color="auto" w:fill="FFFFFF"/>
        </w:rPr>
        <w:t xml:space="preserve"> to use when addressing </w:t>
      </w:r>
      <w:r w:rsidRPr="7A36DA8C" w:rsidR="5AFD0F27">
        <w:rPr>
          <w:shd w:val="clear" w:color="auto" w:fill="FFFFFF"/>
        </w:rPr>
        <w:t>Section &amp; Branch</w:t>
      </w:r>
      <w:r w:rsidRPr="7A36DA8C" w:rsidR="007B717F">
        <w:rPr>
          <w:shd w:val="clear" w:color="auto" w:fill="FFFFFF"/>
        </w:rPr>
        <w:t xml:space="preserve"> members, student groups or other constituent groups about ASCE activities, initiatives, and programs. </w:t>
      </w:r>
    </w:p>
    <w:p w:rsidRPr="00CC3019" w:rsidR="007B717F" w:rsidP="63692469" w:rsidRDefault="007B717F" w14:paraId="1262AB4C" w14:textId="77777777">
      <w:pPr>
        <w:rPr>
          <w:rFonts w:eastAsia="Times New Roman" w:cs="Calibri" w:cstheme="minorAscii"/>
          <w:color w:val="000000"/>
        </w:rPr>
      </w:pPr>
      <w:r>
        <w:br/>
      </w:r>
      <w:r w:rsidRPr="63692469" w:rsidR="007B717F">
        <w:rPr>
          <w:rFonts w:eastAsia="Times New Roman" w:cs="Calibri" w:cstheme="minorAscii"/>
          <w:color w:val="2A2A2A"/>
        </w:rPr>
        <w:t xml:space="preserve">The </w:t>
      </w:r>
      <w:r w:rsidRPr="63692469" w:rsidR="007B717F">
        <w:rPr>
          <w:rFonts w:eastAsia="Times New Roman" w:cs="Calibri" w:cstheme="minorAscii"/>
          <w:color w:val="2A2A2A"/>
        </w:rPr>
        <w:t xml:space="preserve">Talking </w:t>
      </w:r>
      <w:r w:rsidRPr="63692469" w:rsidR="007B717F">
        <w:rPr>
          <w:rFonts w:eastAsia="Times New Roman" w:cs="Calibri" w:cstheme="minorAscii"/>
          <w:color w:val="2A2A2A"/>
        </w:rPr>
        <w:t>P</w:t>
      </w:r>
      <w:r w:rsidRPr="63692469" w:rsidR="007B717F">
        <w:rPr>
          <w:rFonts w:eastAsia="Times New Roman" w:cs="Calibri" w:cstheme="minorAscii"/>
          <w:color w:val="2A2A2A"/>
        </w:rPr>
        <w:t xml:space="preserve">oints </w:t>
      </w:r>
      <w:r w:rsidRPr="63692469" w:rsidR="007B717F">
        <w:rPr>
          <w:rFonts w:eastAsia="Times New Roman" w:cs="Calibri" w:cstheme="minorAscii"/>
          <w:color w:val="2A2A2A"/>
        </w:rPr>
        <w:t>G</w:t>
      </w:r>
      <w:r w:rsidRPr="63692469" w:rsidR="007B717F">
        <w:rPr>
          <w:rFonts w:eastAsia="Times New Roman" w:cs="Calibri" w:cstheme="minorAscii"/>
          <w:color w:val="2A2A2A"/>
        </w:rPr>
        <w:t xml:space="preserve">uide and talking points files are available at </w:t>
      </w:r>
      <w:hyperlink r:id="R6b486adacd7b4839">
        <w:r w:rsidRPr="63692469" w:rsidR="007B717F">
          <w:rPr>
            <w:rStyle w:val="Hyperlink"/>
            <w:rFonts w:eastAsia="Times New Roman" w:cs="Calibri" w:cstheme="minorAscii"/>
          </w:rPr>
          <w:t>LTC Talking Points</w:t>
        </w:r>
      </w:hyperlink>
      <w:r w:rsidRPr="63692469" w:rsidR="007B717F">
        <w:rPr>
          <w:rFonts w:eastAsia="Times New Roman" w:cs="Calibri" w:cstheme="minorAscii"/>
          <w:color w:val="2A2A2A"/>
        </w:rPr>
        <w:t>. The</w:t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 xml:space="preserve"> guide is organized into the following categories:</w:t>
      </w:r>
      <w:r>
        <w:br/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1. ASCE INITIATIVES / STRATEGIES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2. INSTITUTES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3. GOVERNMENT RELATIONS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4. SECTION RESOURCES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5. K-12 STUDENT OUTREACH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6. STUDENT RETENTION/TRANSITION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7. PROFESSIONAL AND LEADERSHIP</w:t>
      </w:r>
      <w:r>
        <w:br/>
      </w:r>
      <w:r w:rsidRPr="63692469" w:rsidR="007B717F">
        <w:rPr>
          <w:rFonts w:eastAsia="Times New Roman" w:cs="Calibri" w:cstheme="minorAscii"/>
          <w:color w:val="000000" w:themeColor="text1" w:themeTint="FF" w:themeShade="FF"/>
        </w:rPr>
        <w:t>8. ASCE SUPPORT PROGRAMS</w:t>
      </w:r>
      <w:r>
        <w:br/>
      </w:r>
    </w:p>
    <w:p w:rsidRPr="00CC3019" w:rsidR="007B717F" w:rsidP="007B717F" w:rsidRDefault="007B717F" w14:paraId="6E522C31" w14:textId="77777777">
      <w:pPr>
        <w:rPr>
          <w:rFonts w:cstheme="minorHAnsi"/>
          <w:color w:val="000000"/>
        </w:rPr>
      </w:pPr>
      <w:r w:rsidRPr="00CC3019">
        <w:rPr>
          <w:rFonts w:cstheme="minorHAnsi"/>
          <w:color w:val="000000"/>
        </w:rPr>
        <w:t xml:space="preserve">The Talking Points are generally organized in the following format: SUMMARY, KEY POINTS, OUTCOMES, and RESOURCES. Each Talking Point has a </w:t>
      </w:r>
      <w:r>
        <w:rPr>
          <w:rFonts w:cstheme="minorHAnsi"/>
          <w:color w:val="000000"/>
        </w:rPr>
        <w:t>Word</w:t>
      </w:r>
      <w:r w:rsidRPr="00CC3019">
        <w:rPr>
          <w:rFonts w:cstheme="minorHAnsi"/>
          <w:color w:val="000000"/>
        </w:rPr>
        <w:t xml:space="preserve"> </w:t>
      </w:r>
      <w:proofErr w:type="gramStart"/>
      <w:r w:rsidRPr="00CC3019">
        <w:rPr>
          <w:rFonts w:cstheme="minorHAnsi"/>
          <w:color w:val="000000"/>
        </w:rPr>
        <w:t>document</w:t>
      </w:r>
      <w:proofErr w:type="gramEnd"/>
      <w:r w:rsidRPr="00CC3019">
        <w:rPr>
          <w:rFonts w:cstheme="minorHAnsi"/>
          <w:color w:val="000000"/>
        </w:rPr>
        <w:t xml:space="preserve"> and a PowerPoint file associated with it. The W</w:t>
      </w:r>
      <w:r>
        <w:rPr>
          <w:rFonts w:cstheme="minorHAnsi"/>
          <w:color w:val="000000"/>
        </w:rPr>
        <w:t>ord</w:t>
      </w:r>
      <w:r w:rsidRPr="00CC3019">
        <w:rPr>
          <w:rFonts w:cstheme="minorHAnsi"/>
          <w:color w:val="000000"/>
        </w:rPr>
        <w:t xml:space="preserve"> document gives the reader </w:t>
      </w:r>
      <w:r>
        <w:rPr>
          <w:rFonts w:cstheme="minorHAnsi"/>
          <w:color w:val="000000"/>
        </w:rPr>
        <w:t xml:space="preserve">backup </w:t>
      </w:r>
      <w:r w:rsidRPr="00CC3019">
        <w:rPr>
          <w:rFonts w:cstheme="minorHAnsi"/>
          <w:color w:val="000000"/>
        </w:rPr>
        <w:t>information</w:t>
      </w:r>
      <w:r>
        <w:rPr>
          <w:rFonts w:cstheme="minorHAnsi"/>
          <w:color w:val="000000"/>
        </w:rPr>
        <w:t>,</w:t>
      </w:r>
      <w:r w:rsidRPr="00CC3019">
        <w:rPr>
          <w:rFonts w:cstheme="minorHAnsi"/>
          <w:color w:val="000000"/>
        </w:rPr>
        <w:t xml:space="preserve"> the subject and the PowerPoint slides complement the W</w:t>
      </w:r>
      <w:r>
        <w:rPr>
          <w:rFonts w:cstheme="minorHAnsi"/>
          <w:color w:val="000000"/>
        </w:rPr>
        <w:t>ord</w:t>
      </w:r>
      <w:r w:rsidRPr="00CC3019">
        <w:rPr>
          <w:rFonts w:cstheme="minorHAnsi"/>
          <w:color w:val="000000"/>
        </w:rPr>
        <w:t xml:space="preserve"> document. Some of the PowerPoint slides are full presentations while others are resources for the presenter.</w:t>
      </w:r>
    </w:p>
    <w:p w:rsidRPr="00CC3019" w:rsidR="007B717F" w:rsidP="007B717F" w:rsidRDefault="007B717F" w14:paraId="61764CBC" w14:textId="77777777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slides and accompanying talking points may </w:t>
      </w:r>
      <w:r w:rsidRPr="00CC3019">
        <w:rPr>
          <w:rFonts w:eastAsia="Times New Roman" w:cstheme="minorHAnsi"/>
          <w:color w:val="000000"/>
        </w:rPr>
        <w:t xml:space="preserve">be downloaded individually </w:t>
      </w:r>
      <w:r>
        <w:rPr>
          <w:rFonts w:eastAsia="Times New Roman" w:cstheme="minorHAnsi"/>
          <w:color w:val="000000"/>
        </w:rPr>
        <w:t>and tailored to your specific presentation. S</w:t>
      </w:r>
      <w:r w:rsidRPr="00CC3019">
        <w:rPr>
          <w:rFonts w:eastAsia="Times New Roman" w:cstheme="minorHAnsi"/>
          <w:color w:val="000000"/>
        </w:rPr>
        <w:t xml:space="preserve">ome of the PowerPoint slides </w:t>
      </w:r>
      <w:r>
        <w:rPr>
          <w:rFonts w:eastAsia="Times New Roman" w:cstheme="minorHAnsi"/>
          <w:color w:val="000000"/>
        </w:rPr>
        <w:t xml:space="preserve">include </w:t>
      </w:r>
      <w:r w:rsidRPr="00CC3019">
        <w:rPr>
          <w:rFonts w:eastAsia="Times New Roman" w:cstheme="minorHAnsi"/>
          <w:color w:val="000000"/>
        </w:rPr>
        <w:t xml:space="preserve">notes </w:t>
      </w:r>
      <w:r>
        <w:rPr>
          <w:rFonts w:eastAsia="Times New Roman" w:cstheme="minorHAnsi"/>
          <w:color w:val="000000"/>
        </w:rPr>
        <w:t>as well</w:t>
      </w:r>
      <w:r w:rsidRPr="00CC3019">
        <w:rPr>
          <w:rFonts w:eastAsia="Times New Roman" w:cstheme="minorHAnsi"/>
          <w:color w:val="000000"/>
        </w:rPr>
        <w:t>.</w:t>
      </w:r>
    </w:p>
    <w:p w:rsidR="007B717F" w:rsidP="007B717F" w:rsidRDefault="007B717F" w14:paraId="706F99DD" w14:textId="77777777"/>
    <w:p w:rsidR="00417C59" w:rsidP="00417C59" w:rsidRDefault="00417C59" w14:paraId="1811001C" w14:textId="1A221C07"/>
    <w:p w:rsidR="000536F0" w:rsidP="00417C59" w:rsidRDefault="000536F0" w14:paraId="2999EC78" w14:textId="11118CB7"/>
    <w:p w:rsidR="000536F0" w:rsidP="00417C59" w:rsidRDefault="000536F0" w14:paraId="69500924" w14:textId="3E7BA0EA"/>
    <w:p w:rsidR="000536F0" w:rsidP="00417C59" w:rsidRDefault="000536F0" w14:paraId="27D90DFF" w14:textId="4CFAB312"/>
    <w:p w:rsidR="000536F0" w:rsidP="00417C59" w:rsidRDefault="000536F0" w14:paraId="31E6CE5B" w14:textId="7E8755F7"/>
    <w:p w:rsidRPr="005A2F59" w:rsidR="00B51DC6" w:rsidP="005D7915" w:rsidRDefault="00B51DC6" w14:paraId="61092F4A" w14:textId="0183D6FD">
      <w:pPr>
        <w:tabs>
          <w:tab w:val="left" w:pos="2880"/>
        </w:tabs>
        <w:rPr>
          <w:sz w:val="2"/>
          <w:szCs w:val="2"/>
        </w:rPr>
      </w:pPr>
    </w:p>
    <w:sectPr w:rsidRPr="005A2F59" w:rsidR="00B51DC6" w:rsidSect="00904288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A81" w:rsidP="00D75867" w:rsidRDefault="003E0A81" w14:paraId="0FCEBA75" w14:textId="77777777">
      <w:pPr>
        <w:spacing w:after="0" w:line="240" w:lineRule="auto"/>
      </w:pPr>
      <w:r>
        <w:separator/>
      </w:r>
    </w:p>
  </w:endnote>
  <w:endnote w:type="continuationSeparator" w:id="0">
    <w:p w:rsidR="003E0A81" w:rsidP="00D75867" w:rsidRDefault="003E0A81" w14:paraId="3EBA7D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441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0EE" w:rsidRDefault="004310EE" w14:paraId="0EFE752A" w14:textId="035B7D92">
        <w:pPr>
          <w:pStyle w:val="Footer"/>
          <w:jc w:val="center"/>
        </w:pPr>
        <w:r>
          <w:t>27</w:t>
        </w:r>
      </w:p>
    </w:sdtContent>
  </w:sdt>
  <w:p w:rsidR="004310EE" w:rsidP="003445A6" w:rsidRDefault="00FD3ACE" w14:paraId="52E178EA" w14:textId="7777777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4FC27BD5">
        <v:rect id="_x0000_i1025" style="width:472.5pt;height:4pt" o:hr="t" o:hrstd="t" o:hrnoshade="t" o:hralign="center" fillcolor="#a5a5a5 [3206]" stroked="f"/>
      </w:pict>
    </w:r>
  </w:p>
  <w:p w:rsidRPr="00E2632D" w:rsidR="004310EE" w:rsidP="003445A6" w:rsidRDefault="004310EE" w14:paraId="2EE88CBD" w14:textId="77777777">
    <w:pPr>
      <w:pStyle w:val="Footer"/>
      <w:rPr>
        <w:snapToGrid w:val="0"/>
        <w:color w:val="000000" w:themeColor="text1"/>
        <w:sz w:val="6"/>
      </w:rPr>
    </w:pPr>
  </w:p>
  <w:p w:rsidRPr="00F44549" w:rsidR="004310EE" w:rsidP="003445A6" w:rsidRDefault="004310EE" w14:paraId="2A6BFF6F" w14:textId="77777777">
    <w:pPr>
      <w:pStyle w:val="Footer"/>
      <w:tabs>
        <w:tab w:val="clear" w:pos="4680"/>
        <w:tab w:val="center" w:pos="4230"/>
      </w:tabs>
      <w:jc w:val="both"/>
      <w:rPr>
        <w:color w:val="000000" w:themeColor="text1"/>
        <w:sz w:val="20"/>
      </w:rPr>
    </w:pPr>
    <w:r w:rsidRPr="00F44549">
      <w:rPr>
        <w:i/>
        <w:snapToGrid w:val="0"/>
        <w:color w:val="000000" w:themeColor="text1"/>
      </w:rPr>
      <w:t>American Society of Civil Engineers</w:t>
    </w:r>
    <w:r w:rsidRPr="00F44549">
      <w:rPr>
        <w:snapToGrid w:val="0"/>
        <w:color w:val="000000" w:themeColor="text1"/>
      </w:rPr>
      <w:ptab w:alignment="center" w:relativeTo="margin" w:leader="none"/>
    </w:r>
    <w:r>
      <w:rPr>
        <w:snapToGrid w:val="0"/>
        <w:color w:val="000000" w:themeColor="text1"/>
      </w:rPr>
      <w:t xml:space="preserve">                         R10 </w:t>
    </w:r>
    <w:r w:rsidRPr="00F44549">
      <w:rPr>
        <w:snapToGrid w:val="0"/>
        <w:color w:val="000000" w:themeColor="text1"/>
      </w:rPr>
      <w:t>Section</w:t>
    </w:r>
    <w:r>
      <w:rPr>
        <w:snapToGrid w:val="0"/>
        <w:color w:val="000000" w:themeColor="text1"/>
      </w:rPr>
      <w:t>/</w:t>
    </w:r>
    <w:r w:rsidRPr="00F44549">
      <w:rPr>
        <w:snapToGrid w:val="0"/>
        <w:color w:val="000000" w:themeColor="text1"/>
      </w:rPr>
      <w:t>Branch</w:t>
    </w:r>
    <w:r>
      <w:rPr>
        <w:snapToGrid w:val="0"/>
        <w:color w:val="000000" w:themeColor="text1"/>
      </w:rPr>
      <w:t>/Groups</w:t>
    </w:r>
    <w:r w:rsidRPr="00F44549">
      <w:rPr>
        <w:snapToGrid w:val="0"/>
        <w:color w:val="000000" w:themeColor="text1"/>
      </w:rPr>
      <w:t xml:space="preserve"> Best Practices Guide</w:t>
    </w:r>
    <w:r>
      <w:rPr>
        <w:snapToGrid w:val="0"/>
        <w:color w:val="000000" w:themeColor="text1"/>
      </w:rPr>
      <w:t xml:space="preserve"> 6-2022</w:t>
    </w:r>
  </w:p>
  <w:p w:rsidR="004310EE" w:rsidRDefault="004310EE" w14:paraId="0C331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DC6" w:rsidP="00B51DC6" w:rsidRDefault="00FD3ACE" w14:paraId="15186687" w14:textId="2211B7DC">
    <w:pPr>
      <w:pStyle w:val="Footer"/>
      <w:tabs>
        <w:tab w:val="clear" w:pos="4680"/>
        <w:tab w:val="center" w:pos="4230"/>
      </w:tabs>
      <w:jc w:val="both"/>
      <w:rPr>
        <w:i/>
        <w:snapToGrid w:val="0"/>
        <w:color w:val="000000" w:themeColor="text1"/>
      </w:rPr>
    </w:pPr>
    <w:r>
      <w:rPr>
        <w:snapToGrid w:val="0"/>
      </w:rPr>
      <w:pict w14:anchorId="18DA987B">
        <v:rect id="_x0000_i1026" style="width:472.5pt;height:4pt" o:hr="t" o:hrstd="t" o:hrnoshade="t" o:hralign="center" fillcolor="#a5a5a5 [3206]" stroked="f"/>
      </w:pict>
    </w:r>
  </w:p>
  <w:p w:rsidR="5BBD1C46" w:rsidP="4AA4FA99" w:rsidRDefault="5BBD1C46" w14:paraId="71EE0EF4" w14:textId="34E06B31">
    <w:pPr>
      <w:pStyle w:val="Footer"/>
      <w:tabs>
        <w:tab w:val="clear" w:pos="4680"/>
        <w:tab w:val="center" w:pos="4230"/>
      </w:tabs>
      <w:jc w:val="both"/>
      <w:rPr>
        <w:rFonts w:ascii="Calibri" w:hAnsi="Calibri" w:eastAsia="Calibri" w:cs="Calibri"/>
        <w:color w:val="000000" w:themeColor="text1" w:themeTint="FF" w:themeShade="FF"/>
      </w:rPr>
    </w:pPr>
    <w:r w:rsidRPr="70FEB1FD" w:rsidR="70FEB1FD">
      <w:rPr>
        <w:rFonts w:ascii="Calibri" w:hAnsi="Calibri" w:eastAsia="Calibri" w:cs="Calibri"/>
        <w:i w:val="1"/>
        <w:iCs w:val="1"/>
        <w:color w:val="000000" w:themeColor="text1" w:themeTint="FF" w:themeShade="FF"/>
      </w:rPr>
      <w:t>American Society of Civil Engineers</w:t>
    </w:r>
    <w:r w:rsidRPr="70FEB1FD" w:rsidR="70FEB1FD">
      <w:rPr>
        <w:rFonts w:ascii="Calibri" w:hAnsi="Calibri" w:eastAsia="Calibri" w:cs="Calibri"/>
        <w:color w:val="000000" w:themeColor="text1" w:themeTint="FF" w:themeShade="FF"/>
      </w:rPr>
      <w:t xml:space="preserve">                </w:t>
    </w:r>
    <w:r w:rsidRPr="70FEB1FD" w:rsidR="70FEB1FD">
      <w:rPr>
        <w:rFonts w:ascii="Calibri" w:hAnsi="Calibri" w:eastAsia="Calibri" w:cs="Calibri"/>
        <w:color w:val="000000" w:themeColor="text1" w:themeTint="FF" w:themeShade="FF"/>
      </w:rPr>
      <w:t xml:space="preserve">                                 </w:t>
    </w:r>
    <w:r w:rsidRPr="70FEB1FD" w:rsidR="70FEB1F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R10 Program </w:t>
    </w:r>
    <w:r w:rsidRPr="70FEB1FD" w:rsidR="70FEB1F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&amp;</w:t>
    </w:r>
    <w:r w:rsidRPr="70FEB1FD" w:rsidR="70FEB1FD">
      <w:rPr>
        <w:noProof w:val="0"/>
        <w:lang w:val="en-US"/>
      </w:rPr>
      <w:t xml:space="preserve"> </w:t>
    </w:r>
    <w:r w:rsidRPr="70FEB1FD" w:rsidR="70FEB1F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Resource Guide</w:t>
    </w:r>
  </w:p>
  <w:p w:rsidR="5BBD1C46" w:rsidP="5BBD1C46" w:rsidRDefault="5BBD1C46" w14:paraId="4C5DD396" w14:textId="02F52A85">
    <w:pPr>
      <w:tabs>
        <w:tab w:val="center" w:pos="4230"/>
      </w:tabs>
      <w:jc w:val="both"/>
    </w:pPr>
  </w:p>
  <w:p w:rsidRPr="00B51DC6" w:rsidR="00C900C8" w:rsidP="00B51DC6" w:rsidRDefault="00C900C8" w14:paraId="043DE122" w14:textId="0CA1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A81" w:rsidP="00D75867" w:rsidRDefault="003E0A81" w14:paraId="3489D78A" w14:textId="77777777">
      <w:pPr>
        <w:spacing w:after="0" w:line="240" w:lineRule="auto"/>
      </w:pPr>
      <w:r>
        <w:separator/>
      </w:r>
    </w:p>
  </w:footnote>
  <w:footnote w:type="continuationSeparator" w:id="0">
    <w:p w:rsidR="003E0A81" w:rsidP="00D75867" w:rsidRDefault="003E0A81" w14:paraId="5ACC01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0793C" w:rsidRDefault="0020793C" w14:paraId="42309527" w14:textId="77777777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76C87" w:rsidR="0020793C" w:rsidP="00076C87" w:rsidRDefault="0020793C" w14:paraId="0E282DD9" w14:textId="265474E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5E988BE0"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>
              <v:textbox>
                <w:txbxContent>
                  <w:p w:rsidRPr="00076C87" w:rsidR="0020793C" w:rsidP="00076C87" w:rsidRDefault="0020793C" w14:paraId="1F6B2BC5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1280" behindDoc="1" locked="0" layoutInCell="1" allowOverlap="1" wp14:anchorId="06836B70" wp14:editId="7ABD48BA">
              <wp:simplePos x="0" y="0"/>
              <wp:positionH relativeFrom="margin">
                <wp:posOffset>-739674</wp:posOffset>
              </wp:positionH>
              <wp:positionV relativeFrom="paragraph">
                <wp:posOffset>-302859</wp:posOffset>
              </wp:positionV>
              <wp:extent cx="7376160" cy="576580"/>
              <wp:effectExtent l="0" t="0" r="15240" b="13970"/>
              <wp:wrapNone/>
              <wp:docPr id="17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8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793C" w:rsidP="00076C87" w:rsidRDefault="0020793C" w14:paraId="36739282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4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25395" w:rsidR="0020793C" w:rsidP="00076C87" w:rsidRDefault="0020793C" w14:paraId="0AC8534E" w14:textId="67528A51">
                            <w:pPr>
                              <w:spacing w:line="305" w:lineRule="exact"/>
                              <w:rPr>
                                <w:rFonts w:ascii="Calibri" w:hAnsi="Calibri" w:eastAsia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4 – Diversity, Equity, and Inclusion at ASCE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 w14:anchorId="7C8DB5EE">
            <v:group id="Group 143" style="position:absolute;margin-left:-58.25pt;margin-top:-23.85pt;width:580.8pt;height:45.4pt;z-index:-251635200;mso-position-horizontal-relative:margin" coordsize="73761,5765" o:spid="_x0000_s1027" w14:anchorId="06836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">
              <v:group id="Group 4" style="position:absolute;width:73761;height:5765" coordsize="11616,751" coordorigin="313,34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5" style="position:absolute;left:370;top:402;width:9354;height:630" coordsize="9354,630" coordorigin="370,4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style="position:absolute;left:370;top:402;width:9354;height:630;visibility:visible;mso-wrap-style:square;v-text-anchor:top" coordsize="9354,630" o:spid="_x0000_s1030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style="position:absolute;left:9764;top:402;width:2104;height:630;visibility:visible;mso-wrap-style:square;v-text-anchor:top" coordsize="2104,630" o:spid="_x0000_s1032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20793C" w:rsidP="00076C87" w:rsidRDefault="0020793C" w14:paraId="0A37501D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style="position:absolute;left:323;top:356;width:11596;height:731;visibility:visible;mso-wrap-style:square;v-text-anchor:top" coordsize="11596,731" o:spid="_x0000_s1034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 id="Text Box 11" style="position:absolute;left:1155;top:1959;width:56213;height:203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>
                <v:textbox inset="0,0,0,0">
                  <w:txbxContent>
                    <w:p w:rsidRPr="00C25395" w:rsidR="0020793C" w:rsidP="00076C87" w:rsidRDefault="0020793C" w14:paraId="107736E8" w14:textId="67528A51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4 – Diversity, Equity, and Inclusion at ASCE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20793C" w:rsidRDefault="0020793C" w14:paraId="5CD6CD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B717F" w:rsidRDefault="007B717F" w14:paraId="69740765" w14:textId="458690AC">
    <w:pPr>
      <w:pStyle w:val="Head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5669000F" wp14:editId="13CD8D64">
              <wp:simplePos x="0" y="0"/>
              <wp:positionH relativeFrom="margin">
                <wp:posOffset>-715618</wp:posOffset>
              </wp:positionH>
              <wp:positionV relativeFrom="paragraph">
                <wp:posOffset>-286246</wp:posOffset>
              </wp:positionV>
              <wp:extent cx="7376160" cy="576580"/>
              <wp:effectExtent l="0" t="0" r="15240" b="13970"/>
              <wp:wrapNone/>
              <wp:docPr id="38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39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4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717F" w:rsidP="007B717F" w:rsidRDefault="007B717F" w14:paraId="234C8D01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4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25395" w:rsidR="007B717F" w:rsidP="007B717F" w:rsidRDefault="007B717F" w14:paraId="4ACA14A3" w14:textId="77777777">
                            <w:pPr>
                              <w:spacing w:line="305" w:lineRule="exact"/>
                              <w:rPr>
                                <w:rFonts w:ascii="Calibri" w:hAnsi="Calibri" w:eastAsia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1 - Communications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 w14:anchorId="68A5E6CE">
            <v:group id="_x0000_s1036" style="position:absolute;margin-left:-56.35pt;margin-top:-22.55pt;width:580.8pt;height:45.4pt;z-index:-251632128;mso-position-horizontal-relative:margin" coordsize="73761,5765" w14:anchorId="5669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">
              <v:group id="Group 4" style="position:absolute;width:73761;height:5765" coordsize="11616,751" coordorigin="313,346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group id="Group 5" style="position:absolute;left:370;top:402;width:9354;height:630" coordsize="9354,630" coordorigin="370,402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" style="position:absolute;left:370;top:402;width:9354;height:630;visibility:visible;mso-wrap-style:square;v-text-anchor:top" coordsize="9354,630" o:spid="_x0000_s103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8" style="position:absolute;left:9764;top:402;width:2104;height:630;visibility:visible;mso-wrap-style:square;v-text-anchor:top" coordsize="2104,630" o:spid="_x0000_s104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7B717F" w:rsidP="007B717F" w:rsidRDefault="007B717F" w14:paraId="672A6659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" style="position:absolute;left:323;top:356;width:11596;height:731;visibility:visible;mso-wrap-style:square;v-text-anchor:top" coordsize="11596,731" o:spid="_x0000_s104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>
                <v:textbox inset="0,0,0,0">
                  <w:txbxContent>
                    <w:p w:rsidRPr="00C25395" w:rsidR="007B717F" w:rsidP="007B717F" w:rsidRDefault="007B717F" w14:paraId="40F6624B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1 - Communications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hint="default" w:ascii="Wingdings" w:hAnsi="Wingdings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hint="default" w:ascii="Wingdings" w:hAnsi="Wingdings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hint="default" w:ascii="Wingdings" w:hAnsi="Wingdings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hint="default" w:ascii="Wingdings" w:hAnsi="Wingdings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hint="default" w:ascii="Wingdings" w:hAnsi="Wingdings" w:eastAsiaTheme="minorHAnsi" w:cstheme="minorBidi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7963"/>
    <w:rsid w:val="0019148E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03CC"/>
    <w:rsid w:val="00246D06"/>
    <w:rsid w:val="00260280"/>
    <w:rsid w:val="0027646A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21E23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30608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604"/>
    <w:rsid w:val="006B08B0"/>
    <w:rsid w:val="006C30F1"/>
    <w:rsid w:val="006F55BA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5FFE"/>
    <w:rsid w:val="00766A8B"/>
    <w:rsid w:val="00773B5A"/>
    <w:rsid w:val="007823A7"/>
    <w:rsid w:val="007A06DA"/>
    <w:rsid w:val="007A5B4A"/>
    <w:rsid w:val="007B717F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B0819"/>
    <w:rsid w:val="008D3FE5"/>
    <w:rsid w:val="00901F0A"/>
    <w:rsid w:val="00904288"/>
    <w:rsid w:val="00913E2A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E06C5"/>
    <w:rsid w:val="00AF513A"/>
    <w:rsid w:val="00AF76F0"/>
    <w:rsid w:val="00B0618F"/>
    <w:rsid w:val="00B07EFB"/>
    <w:rsid w:val="00B51DC6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544D"/>
    <w:rsid w:val="00BE662D"/>
    <w:rsid w:val="00BF3A66"/>
    <w:rsid w:val="00C021B5"/>
    <w:rsid w:val="00C02312"/>
    <w:rsid w:val="00C11044"/>
    <w:rsid w:val="00C2043C"/>
    <w:rsid w:val="00C22D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F243D"/>
    <w:rsid w:val="00D217EF"/>
    <w:rsid w:val="00D40C8E"/>
    <w:rsid w:val="00D434D2"/>
    <w:rsid w:val="00D45723"/>
    <w:rsid w:val="00D727FE"/>
    <w:rsid w:val="00D7404F"/>
    <w:rsid w:val="00D75867"/>
    <w:rsid w:val="00D75E2F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D3ACE"/>
    <w:rsid w:val="00FF3A3A"/>
    <w:rsid w:val="43027BF5"/>
    <w:rsid w:val="4AA4FA99"/>
    <w:rsid w:val="521B3378"/>
    <w:rsid w:val="533FE603"/>
    <w:rsid w:val="5AFD0F27"/>
    <w:rsid w:val="5BBD1C46"/>
    <w:rsid w:val="63692469"/>
    <w:rsid w:val="70FEB1FD"/>
    <w:rsid w:val="7A36D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hAnsi="Times New Roman" w:eastAsia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hAnsi="Times New Roman"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styleId="Level1" w:customStyle="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AA39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8358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hAnsi="Arial" w:eastAsia="Times New Roman" w:cs="Arial"/>
      <w:i/>
      <w:iCs/>
    </w:rPr>
  </w:style>
  <w:style w:type="character" w:styleId="BodyTextChar" w:customStyle="1">
    <w:name w:val="Body Text Char"/>
    <w:basedOn w:val="DefaultParagraphFont"/>
    <w:link w:val="BodyText"/>
    <w:rsid w:val="0088358C"/>
    <w:rPr>
      <w:rFonts w:ascii="Arial" w:hAnsi="Arial" w:eastAsia="Times New Roman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asce-my.sharepoint.com/:f:/g/personal/hjohnson_asce_org/EprfsaDicsVHnRomm6dK618BUyweF_kNe542Wy8VH-08Nw?e=FuaagN" TargetMode="External" Id="R6b486adacd7b48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269C5-6E23-40AD-B998-4B381FC63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E7DE1-0E66-4776-A1B1-B485B6475750}">
  <ds:schemaRefs>
    <ds:schemaRef ds:uri="3462edb3-9b97-484c-aa80-0ba42f4e36fd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e02d070-f2df-4af9-9fa1-5bbe203d13d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Davis, Amber</dc:creator>
  <keywords/>
  <dc:description/>
  <lastModifiedBy>Puch, Brenda</lastModifiedBy>
  <revision>9</revision>
  <lastPrinted>2022-06-27T20:26:00.0000000Z</lastPrinted>
  <dcterms:created xsi:type="dcterms:W3CDTF">2023-08-01T18:38:00.0000000Z</dcterms:created>
  <dcterms:modified xsi:type="dcterms:W3CDTF">2026-02-11T14:22:00.6293556Z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