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3685" w14:textId="77777777" w:rsidR="000B0CAD" w:rsidRPr="00FA62A1" w:rsidRDefault="000B0CAD" w:rsidP="000B0CAD">
      <w:pPr>
        <w:spacing w:line="250" w:lineRule="auto"/>
        <w:ind w:left="100" w:right="160"/>
        <w:jc w:val="both"/>
        <w:rPr>
          <w:rFonts w:eastAsia="Cambria" w:cstheme="minorHAnsi"/>
          <w:sz w:val="21"/>
          <w:szCs w:val="21"/>
        </w:rPr>
      </w:pPr>
      <w:r w:rsidRPr="00FA62A1">
        <w:rPr>
          <w:rFonts w:eastAsia="Calibri" w:cstheme="minorHAnsi"/>
          <w:noProof/>
          <w:sz w:val="21"/>
          <w:szCs w:val="21"/>
        </w:rPr>
        <mc:AlternateContent>
          <mc:Choice Requires="wpg">
            <w:drawing>
              <wp:anchor distT="0" distB="0" distL="114300" distR="114300" simplePos="0" relativeHeight="251659264" behindDoc="0" locked="0" layoutInCell="1" allowOverlap="1" wp14:anchorId="12517558" wp14:editId="5A0F5A67">
                <wp:simplePos x="0" y="0"/>
                <wp:positionH relativeFrom="column">
                  <wp:posOffset>-657225</wp:posOffset>
                </wp:positionH>
                <wp:positionV relativeFrom="paragraph">
                  <wp:posOffset>-586780</wp:posOffset>
                </wp:positionV>
                <wp:extent cx="7252970" cy="638175"/>
                <wp:effectExtent l="8890" t="8890" r="0" b="10160"/>
                <wp:wrapNone/>
                <wp:docPr id="72" name="Group 9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53" name="Group 9136"/>
                        <wpg:cNvGrpSpPr>
                          <a:grpSpLocks/>
                        </wpg:cNvGrpSpPr>
                        <wpg:grpSpPr bwMode="auto">
                          <a:xfrm>
                            <a:off x="400" y="432"/>
                            <a:ext cx="11351" cy="1005"/>
                            <a:chOff x="400" y="544"/>
                            <a:chExt cx="11351" cy="1005"/>
                          </a:xfrm>
                        </wpg:grpSpPr>
                        <wpg:grpSp>
                          <wpg:cNvPr id="154" name="Group 192"/>
                          <wpg:cNvGrpSpPr>
                            <a:grpSpLocks/>
                          </wpg:cNvGrpSpPr>
                          <wpg:grpSpPr bwMode="auto">
                            <a:xfrm>
                              <a:off x="400" y="544"/>
                              <a:ext cx="11351" cy="1005"/>
                              <a:chOff x="0" y="0"/>
                              <a:chExt cx="72077" cy="6381"/>
                            </a:xfrm>
                          </wpg:grpSpPr>
                          <wpg:grpSp>
                            <wpg:cNvPr id="13177" name="Group 193"/>
                            <wpg:cNvGrpSpPr>
                              <a:grpSpLocks/>
                            </wpg:cNvGrpSpPr>
                            <wpg:grpSpPr bwMode="auto">
                              <a:xfrm>
                                <a:off x="318" y="425"/>
                                <a:ext cx="71402" cy="5500"/>
                                <a:chOff x="0" y="0"/>
                                <a:chExt cx="71401" cy="5500"/>
                              </a:xfrm>
                            </wpg:grpSpPr>
                            <wpg:grpSp>
                              <wpg:cNvPr id="13178" name="Group 5"/>
                              <wpg:cNvGrpSpPr>
                                <a:grpSpLocks/>
                              </wpg:cNvGrpSpPr>
                              <wpg:grpSpPr bwMode="auto">
                                <a:xfrm>
                                  <a:off x="0" y="0"/>
                                  <a:ext cx="63972" cy="5500"/>
                                  <a:chOff x="370" y="402"/>
                                  <a:chExt cx="10292" cy="630"/>
                                </a:xfrm>
                              </wpg:grpSpPr>
                              <wps:wsp>
                                <wps:cNvPr id="13179"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80" name="Group 7"/>
                              <wpg:cNvGrpSpPr>
                                <a:grpSpLocks/>
                              </wpg:cNvGrpSpPr>
                              <wpg:grpSpPr bwMode="auto">
                                <a:xfrm>
                                  <a:off x="64433" y="0"/>
                                  <a:ext cx="6968" cy="5500"/>
                                  <a:chOff x="10746" y="402"/>
                                  <a:chExt cx="1121" cy="630"/>
                                </a:xfrm>
                              </wpg:grpSpPr>
                              <wps:wsp>
                                <wps:cNvPr id="13181"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182" name="Group 9"/>
                            <wpg:cNvGrpSpPr>
                              <a:grpSpLocks/>
                            </wpg:cNvGrpSpPr>
                            <wpg:grpSpPr bwMode="auto">
                              <a:xfrm>
                                <a:off x="0" y="0"/>
                                <a:ext cx="72077" cy="6381"/>
                                <a:chOff x="323" y="356"/>
                                <a:chExt cx="11596" cy="731"/>
                              </a:xfrm>
                            </wpg:grpSpPr>
                            <wps:wsp>
                              <wps:cNvPr id="13183"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184"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C0C6B" w14:textId="4D4650E0" w:rsidR="000B0CAD" w:rsidRPr="004F7128" w:rsidRDefault="000B0CAD" w:rsidP="000B0CAD">
                                <w:pPr>
                                  <w:rPr>
                                    <w:b/>
                                    <w:color w:val="FFFFFF"/>
                                    <w:sz w:val="52"/>
                                  </w:rPr>
                                </w:pPr>
                                <w:r>
                                  <w:rPr>
                                    <w:b/>
                                    <w:color w:val="FFFFFF"/>
                                    <w:sz w:val="52"/>
                                  </w:rPr>
                                  <w:t>Public Outreach</w:t>
                                </w:r>
                              </w:p>
                            </w:txbxContent>
                          </wps:txbx>
                          <wps:bodyPr rot="0" vert="horz" wrap="square" lIns="91440" tIns="45720" rIns="91440" bIns="45720" anchor="t" anchorCtr="0" upright="1">
                            <a:spAutoFit/>
                          </wps:bodyPr>
                        </wps:wsp>
                      </wpg:grpSp>
                      <wps:wsp>
                        <wps:cNvPr id="13185" name="Text Box 9146"/>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746A9" w14:textId="511F96B6" w:rsidR="000B0CAD" w:rsidRPr="00C60080" w:rsidRDefault="000B0CAD" w:rsidP="000B0CAD">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17558" id="Group 9135" o:spid="_x0000_s1026" style="position:absolute;left:0;text-align:left;margin-left:-51.75pt;margin-top:-46.2pt;width:571.1pt;height:50.25pt;z-index:251659264"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">
                <v:group id="Group 9136"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" filled="f" stroked="f">
                    <v:textbox style="mso-fit-shape-to-text:t">
                      <w:txbxContent>
                        <w:p w14:paraId="1A0C0C6B" w14:textId="4D4650E0" w:rsidR="000B0CAD" w:rsidRPr="004F7128" w:rsidRDefault="000B0CAD" w:rsidP="000B0CAD">
                          <w:pPr>
                            <w:rPr>
                              <w:b/>
                              <w:color w:val="FFFFFF"/>
                              <w:sz w:val="52"/>
                            </w:rPr>
                          </w:pPr>
                          <w:r>
                            <w:rPr>
                              <w:b/>
                              <w:color w:val="FFFFFF"/>
                              <w:sz w:val="52"/>
                            </w:rPr>
                            <w:t>Public Outreach</w:t>
                          </w:r>
                        </w:p>
                      </w:txbxContent>
                    </v:textbox>
                  </v:shape>
                </v:group>
                <v:shape id="Text Box 9146"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" filled="f" stroked="f">
                  <v:textbox>
                    <w:txbxContent>
                      <w:p w14:paraId="06F746A9" w14:textId="511F96B6" w:rsidR="000B0CAD" w:rsidRPr="00C60080" w:rsidRDefault="000B0CAD" w:rsidP="000B0CAD">
                        <w:pPr>
                          <w:jc w:val="center"/>
                          <w:rPr>
                            <w:b/>
                            <w:color w:val="FFFFFF" w:themeColor="background1"/>
                            <w:sz w:val="48"/>
                          </w:rPr>
                        </w:pPr>
                      </w:p>
                    </w:txbxContent>
                  </v:textbox>
                </v:shape>
              </v:group>
            </w:pict>
          </mc:Fallback>
        </mc:AlternateContent>
      </w:r>
    </w:p>
    <w:p w14:paraId="235D511A" w14:textId="77777777" w:rsidR="000B0CAD" w:rsidRPr="00FA62A1" w:rsidRDefault="000B0CAD" w:rsidP="000B0CAD">
      <w:pPr>
        <w:pStyle w:val="BodyText"/>
        <w:rPr>
          <w:rFonts w:asciiTheme="minorHAnsi" w:hAnsiTheme="minorHAnsi" w:cstheme="minorHAnsi"/>
        </w:rPr>
      </w:pPr>
    </w:p>
    <w:p w14:paraId="4DFD228B" w14:textId="77777777" w:rsidR="000B0CAD" w:rsidRPr="00FA62A1" w:rsidRDefault="000B0CAD" w:rsidP="000B0CAD">
      <w:pPr>
        <w:pStyle w:val="BodyText"/>
        <w:rPr>
          <w:rFonts w:asciiTheme="minorHAnsi" w:hAnsiTheme="minorHAnsi" w:cstheme="minorHAnsi"/>
        </w:rPr>
      </w:pPr>
    </w:p>
    <w:p w14:paraId="03230F02" w14:textId="77777777" w:rsidR="000B0CAD" w:rsidRPr="00FA62A1" w:rsidRDefault="000B0CAD" w:rsidP="000B0CAD">
      <w:pPr>
        <w:pStyle w:val="Heading2"/>
        <w:jc w:val="center"/>
        <w:rPr>
          <w:rFonts w:asciiTheme="minorHAnsi" w:hAnsiTheme="minorHAnsi" w:cstheme="minorHAnsi"/>
          <w:b/>
          <w:color w:val="2F5496" w:themeColor="accent1" w:themeShade="BF"/>
          <w:sz w:val="48"/>
          <w:szCs w:val="48"/>
        </w:rPr>
      </w:pPr>
      <w:bookmarkStart w:id="0" w:name="_Toc17205789"/>
      <w:r w:rsidRPr="00FA62A1">
        <w:rPr>
          <w:rFonts w:asciiTheme="minorHAnsi" w:hAnsiTheme="minorHAnsi" w:cstheme="minorHAnsi"/>
          <w:b/>
          <w:color w:val="FFFFFF" w:themeColor="background1"/>
          <w:sz w:val="2"/>
          <w:szCs w:val="2"/>
        </w:rPr>
        <w:t xml:space="preserve">8.15 </w:t>
      </w:r>
      <w:r>
        <w:rPr>
          <w:rFonts w:asciiTheme="minorHAnsi" w:hAnsiTheme="minorHAnsi" w:cstheme="minorHAnsi"/>
          <w:b/>
          <w:color w:val="2F5496" w:themeColor="accent1" w:themeShade="BF"/>
          <w:sz w:val="48"/>
          <w:szCs w:val="48"/>
        </w:rPr>
        <w:t xml:space="preserve">Rainbow House Community </w:t>
      </w:r>
      <w:r w:rsidRPr="002D52A9">
        <w:rPr>
          <w:rFonts w:asciiTheme="minorHAnsi" w:hAnsiTheme="minorHAnsi" w:cstheme="minorHAnsi"/>
          <w:b/>
          <w:color w:val="2F5496" w:themeColor="accent1" w:themeShade="BF"/>
          <w:sz w:val="48"/>
          <w:szCs w:val="48"/>
        </w:rPr>
        <w:t>Service</w:t>
      </w:r>
      <w:r>
        <w:rPr>
          <w:rFonts w:asciiTheme="minorHAnsi" w:hAnsiTheme="minorHAnsi" w:cstheme="minorHAnsi"/>
          <w:b/>
          <w:color w:val="2F5496" w:themeColor="accent1" w:themeShade="BF"/>
          <w:sz w:val="48"/>
          <w:szCs w:val="48"/>
        </w:rPr>
        <w:t xml:space="preserve"> </w:t>
      </w:r>
      <w:r w:rsidRPr="002D52A9">
        <w:rPr>
          <w:rFonts w:asciiTheme="minorHAnsi" w:eastAsia="Times New Roman" w:hAnsiTheme="minorHAnsi" w:cstheme="minorHAnsi"/>
          <w:b/>
          <w:color w:val="2F5496" w:themeColor="accent1" w:themeShade="BF"/>
          <w:sz w:val="48"/>
          <w:szCs w:val="21"/>
        </w:rPr>
        <w:t xml:space="preserve">– </w:t>
      </w:r>
      <w:r>
        <w:rPr>
          <w:rFonts w:asciiTheme="minorHAnsi" w:eastAsia="Times New Roman" w:hAnsiTheme="minorHAnsi" w:cstheme="minorHAnsi"/>
          <w:b/>
          <w:color w:val="2F5496" w:themeColor="accent1" w:themeShade="BF"/>
          <w:sz w:val="48"/>
          <w:szCs w:val="21"/>
        </w:rPr>
        <w:t>Nebraska Section</w:t>
      </w:r>
      <w:bookmarkEnd w:id="0"/>
    </w:p>
    <w:p w14:paraId="73037167" w14:textId="77777777" w:rsidR="000B0CAD" w:rsidRPr="00FA62A1" w:rsidRDefault="000B0CAD" w:rsidP="000B0CAD">
      <w:pPr>
        <w:pStyle w:val="BodyText"/>
        <w:rPr>
          <w:rFonts w:asciiTheme="minorHAnsi" w:eastAsia="Calibri" w:hAnsiTheme="minorHAnsi" w:cstheme="minorHAnsi"/>
        </w:rPr>
      </w:pPr>
    </w:p>
    <w:p w14:paraId="662266AB" w14:textId="77777777" w:rsidR="000B0CAD" w:rsidRPr="00FA62A1" w:rsidRDefault="000B0CAD" w:rsidP="000B0CAD">
      <w:pPr>
        <w:pStyle w:val="BodyText"/>
        <w:rPr>
          <w:rFonts w:asciiTheme="minorHAnsi" w:eastAsia="Calibri" w:hAnsiTheme="minorHAnsi" w:cstheme="minorHAnsi"/>
        </w:rPr>
      </w:pPr>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0B0CAD" w:rsidRPr="00FA62A1" w14:paraId="0FBA04D9" w14:textId="77777777" w:rsidTr="00AC1C33">
        <w:trPr>
          <w:trHeight w:val="378"/>
        </w:trPr>
        <w:tc>
          <w:tcPr>
            <w:tcW w:w="2610" w:type="dxa"/>
            <w:shd w:val="clear" w:color="auto" w:fill="D9E2F3"/>
          </w:tcPr>
          <w:p w14:paraId="50C98E67"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5F68EEEA"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Nebraska Section</w:t>
            </w:r>
          </w:p>
        </w:tc>
        <w:tc>
          <w:tcPr>
            <w:tcW w:w="3150" w:type="dxa"/>
            <w:shd w:val="clear" w:color="auto" w:fill="auto"/>
          </w:tcPr>
          <w:p w14:paraId="57A27D9E" w14:textId="77777777" w:rsidR="000B0CAD" w:rsidRPr="00FA62A1" w:rsidRDefault="000B0CAD" w:rsidP="00AC1C33">
            <w:pPr>
              <w:pStyle w:val="BodyText"/>
              <w:ind w:left="75" w:right="-825"/>
              <w:rPr>
                <w:rFonts w:asciiTheme="minorHAnsi" w:hAnsiTheme="minorHAnsi" w:cstheme="minorHAnsi"/>
                <w:b/>
              </w:rPr>
            </w:pPr>
          </w:p>
        </w:tc>
      </w:tr>
      <w:tr w:rsidR="000B0CAD" w:rsidRPr="00FA62A1" w14:paraId="43B155F9" w14:textId="77777777" w:rsidTr="00AC1C33">
        <w:trPr>
          <w:trHeight w:val="378"/>
        </w:trPr>
        <w:tc>
          <w:tcPr>
            <w:tcW w:w="2610" w:type="dxa"/>
            <w:shd w:val="clear" w:color="auto" w:fill="D9E2F3"/>
          </w:tcPr>
          <w:p w14:paraId="6E58A244"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5955F5B3" w14:textId="77777777" w:rsidR="000B0CAD" w:rsidRPr="00FA62A1" w:rsidRDefault="000B0CAD" w:rsidP="00AC1C33">
            <w:pPr>
              <w:pStyle w:val="BodyText"/>
              <w:rPr>
                <w:rFonts w:asciiTheme="minorHAnsi" w:hAnsiTheme="minorHAnsi" w:cstheme="minorHAnsi"/>
              </w:rPr>
            </w:pPr>
            <w:r>
              <w:rPr>
                <w:rFonts w:asciiTheme="minorHAnsi" w:hAnsiTheme="minorHAnsi" w:cstheme="minorHAnsi"/>
              </w:rPr>
              <w:t>Large</w:t>
            </w:r>
          </w:p>
        </w:tc>
        <w:tc>
          <w:tcPr>
            <w:tcW w:w="3150" w:type="dxa"/>
            <w:shd w:val="clear" w:color="auto" w:fill="auto"/>
          </w:tcPr>
          <w:p w14:paraId="51BFBC8D" w14:textId="77777777" w:rsidR="000B0CAD" w:rsidRPr="00FA62A1" w:rsidRDefault="000B0CAD" w:rsidP="00AC1C33">
            <w:pPr>
              <w:pStyle w:val="BodyText"/>
              <w:ind w:left="75" w:right="-825"/>
              <w:rPr>
                <w:rFonts w:asciiTheme="minorHAnsi" w:hAnsiTheme="minorHAnsi" w:cstheme="minorHAnsi"/>
                <w:b/>
              </w:rPr>
            </w:pPr>
          </w:p>
        </w:tc>
      </w:tr>
      <w:tr w:rsidR="000B0CAD" w:rsidRPr="00FA62A1" w14:paraId="0AAA7744" w14:textId="77777777" w:rsidTr="00AC1C33">
        <w:trPr>
          <w:trHeight w:val="440"/>
        </w:trPr>
        <w:tc>
          <w:tcPr>
            <w:tcW w:w="2610" w:type="dxa"/>
            <w:shd w:val="clear" w:color="auto" w:fill="D9E2F3"/>
          </w:tcPr>
          <w:p w14:paraId="053C08C1"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6B2878AD" w14:textId="77777777" w:rsidR="000B0CAD" w:rsidRPr="00FA62A1" w:rsidRDefault="000B0CAD" w:rsidP="00AC1C33">
            <w:pPr>
              <w:pStyle w:val="BodyText"/>
              <w:rPr>
                <w:rFonts w:asciiTheme="minorHAnsi" w:hAnsiTheme="minorHAnsi" w:cstheme="minorHAnsi"/>
              </w:rPr>
            </w:pPr>
          </w:p>
        </w:tc>
      </w:tr>
      <w:tr w:rsidR="000B0CAD" w:rsidRPr="00FA62A1" w14:paraId="10E4AD9F" w14:textId="77777777" w:rsidTr="00AC1C33">
        <w:trPr>
          <w:trHeight w:val="413"/>
        </w:trPr>
        <w:tc>
          <w:tcPr>
            <w:tcW w:w="2610" w:type="dxa"/>
            <w:shd w:val="clear" w:color="auto" w:fill="D9E2F3"/>
          </w:tcPr>
          <w:p w14:paraId="48AE2D44"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5D0B6111" w14:textId="77777777" w:rsidR="000B0CAD" w:rsidRPr="00FA62A1" w:rsidRDefault="000B0CAD" w:rsidP="00AC1C33">
            <w:pPr>
              <w:pStyle w:val="BodyText"/>
              <w:rPr>
                <w:rFonts w:asciiTheme="minorHAnsi" w:eastAsia="Calibri" w:hAnsiTheme="minorHAnsi" w:cstheme="minorHAnsi"/>
                <w:bCs/>
              </w:rPr>
            </w:pPr>
            <w:r w:rsidRPr="00FA62A1">
              <w:rPr>
                <w:rFonts w:asciiTheme="minorHAnsi" w:eastAsia="Calibri" w:hAnsiTheme="minorHAnsi" w:cstheme="minorHAnsi"/>
                <w:bCs/>
              </w:rPr>
              <w:t xml:space="preserve">Christopher </w:t>
            </w:r>
            <w:proofErr w:type="spellStart"/>
            <w:r w:rsidRPr="00FA62A1">
              <w:rPr>
                <w:rFonts w:asciiTheme="minorHAnsi" w:eastAsia="Calibri" w:hAnsiTheme="minorHAnsi" w:cstheme="minorHAnsi"/>
                <w:bCs/>
              </w:rPr>
              <w:t>Podany</w:t>
            </w:r>
            <w:proofErr w:type="spellEnd"/>
          </w:p>
          <w:p w14:paraId="1897C170"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Isabella Walsh</w:t>
            </w:r>
          </w:p>
        </w:tc>
      </w:tr>
      <w:tr w:rsidR="000B0CAD" w:rsidRPr="00FA62A1" w14:paraId="205AEBBA" w14:textId="77777777" w:rsidTr="00AC1C33">
        <w:trPr>
          <w:trHeight w:val="377"/>
        </w:trPr>
        <w:tc>
          <w:tcPr>
            <w:tcW w:w="2610" w:type="dxa"/>
            <w:shd w:val="clear" w:color="auto" w:fill="D9E2F3"/>
          </w:tcPr>
          <w:p w14:paraId="2FE56EA0"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0FD1BD01" w14:textId="77777777" w:rsidR="000B0CAD" w:rsidRPr="00FA62A1" w:rsidRDefault="000B0CAD" w:rsidP="00AC1C33">
            <w:pPr>
              <w:pStyle w:val="BodyText"/>
              <w:rPr>
                <w:rFonts w:asciiTheme="minorHAnsi" w:eastAsia="Calibri" w:hAnsiTheme="minorHAnsi" w:cstheme="minorHAnsi"/>
                <w:bCs/>
              </w:rPr>
            </w:pPr>
            <w:r w:rsidRPr="00FA62A1">
              <w:rPr>
                <w:rFonts w:asciiTheme="minorHAnsi" w:eastAsia="Calibri" w:hAnsiTheme="minorHAnsi" w:cstheme="minorHAnsi"/>
                <w:bCs/>
              </w:rPr>
              <w:t>(402) 392-8745</w:t>
            </w:r>
          </w:p>
          <w:p w14:paraId="7C4C90C6"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(402) 399-1323</w:t>
            </w:r>
          </w:p>
        </w:tc>
      </w:tr>
      <w:tr w:rsidR="000B0CAD" w:rsidRPr="00FA62A1" w14:paraId="3FB596A5" w14:textId="77777777" w:rsidTr="00AC1C33">
        <w:trPr>
          <w:trHeight w:val="350"/>
        </w:trPr>
        <w:tc>
          <w:tcPr>
            <w:tcW w:w="2610" w:type="dxa"/>
            <w:shd w:val="clear" w:color="auto" w:fill="D9E2F3"/>
          </w:tcPr>
          <w:p w14:paraId="5B11F258"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5A8B0783" w14:textId="77777777" w:rsidR="000B0CAD" w:rsidRPr="00FA62A1" w:rsidRDefault="0039525E" w:rsidP="00AC1C33">
            <w:pPr>
              <w:pStyle w:val="BodyText"/>
              <w:rPr>
                <w:rFonts w:asciiTheme="minorHAnsi" w:eastAsia="Calibri" w:hAnsiTheme="minorHAnsi" w:cstheme="minorHAnsi"/>
              </w:rPr>
            </w:pPr>
            <w:hyperlink r:id="rId4" w:history="1">
              <w:r w:rsidR="000B0CAD" w:rsidRPr="00FA62A1">
                <w:rPr>
                  <w:rStyle w:val="Hyperlink"/>
                  <w:rFonts w:asciiTheme="minorHAnsi" w:eastAsia="Calibri" w:hAnsiTheme="minorHAnsi" w:cstheme="minorHAnsi"/>
                </w:rPr>
                <w:t>chris.podany@hdrinc.com</w:t>
              </w:r>
            </w:hyperlink>
          </w:p>
          <w:p w14:paraId="22AC1BDC"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rPr>
              <w:t>isabella.walsh@hdrinc.com</w:t>
            </w:r>
          </w:p>
        </w:tc>
      </w:tr>
      <w:tr w:rsidR="000B0CAD" w:rsidRPr="00FA62A1" w14:paraId="61CC6C09" w14:textId="77777777" w:rsidTr="00AC1C33">
        <w:trPr>
          <w:trHeight w:val="395"/>
        </w:trPr>
        <w:tc>
          <w:tcPr>
            <w:tcW w:w="2610" w:type="dxa"/>
            <w:shd w:val="clear" w:color="auto" w:fill="D9E2F3"/>
          </w:tcPr>
          <w:p w14:paraId="34611BF9"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0C7AE5BE" w14:textId="77777777" w:rsidR="000B0CAD" w:rsidRPr="00FA62A1" w:rsidRDefault="000B0CAD" w:rsidP="00AC1C33">
            <w:pPr>
              <w:pStyle w:val="BodyText"/>
              <w:rPr>
                <w:rFonts w:asciiTheme="minorHAnsi" w:hAnsiTheme="minorHAnsi" w:cstheme="minorHAnsi"/>
              </w:rPr>
            </w:pPr>
            <w:r>
              <w:rPr>
                <w:rFonts w:asciiTheme="minorHAnsi" w:hAnsiTheme="minorHAnsi" w:cstheme="minorHAnsi"/>
                <w:color w:val="808080"/>
              </w:rPr>
              <w:t>Public Outreach</w:t>
            </w:r>
          </w:p>
        </w:tc>
      </w:tr>
      <w:tr w:rsidR="000B0CAD" w:rsidRPr="00FA62A1" w14:paraId="27B139A8" w14:textId="77777777" w:rsidTr="00AC1C33">
        <w:tc>
          <w:tcPr>
            <w:tcW w:w="2610" w:type="dxa"/>
            <w:shd w:val="clear" w:color="auto" w:fill="D9E2F3"/>
          </w:tcPr>
          <w:p w14:paraId="7A597014"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542DB529" w14:textId="77777777" w:rsidR="000B0CAD" w:rsidRPr="00FA62A1" w:rsidRDefault="000B0CAD" w:rsidP="00AC1C33">
            <w:pPr>
              <w:pStyle w:val="BodyText"/>
              <w:rPr>
                <w:rFonts w:asciiTheme="minorHAnsi" w:hAnsiTheme="minorHAnsi" w:cstheme="minorHAnsi"/>
                <w:b/>
                <w:color w:val="002060"/>
                <w:sz w:val="24"/>
                <w:szCs w:val="22"/>
              </w:rPr>
            </w:pPr>
          </w:p>
        </w:tc>
        <w:tc>
          <w:tcPr>
            <w:tcW w:w="6930" w:type="dxa"/>
            <w:gridSpan w:val="2"/>
            <w:shd w:val="clear" w:color="auto" w:fill="auto"/>
          </w:tcPr>
          <w:p w14:paraId="788BD682"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We created tie-blankets and put together gift bags for residents of the Children's Hospital and Medical Center's Carolyn Scott Rainbow House, in Omaha, Nebraska</w:t>
            </w:r>
          </w:p>
        </w:tc>
      </w:tr>
      <w:tr w:rsidR="000B0CAD" w:rsidRPr="00FA62A1" w14:paraId="255A9A04" w14:textId="77777777" w:rsidTr="00AC1C33">
        <w:tc>
          <w:tcPr>
            <w:tcW w:w="2610" w:type="dxa"/>
            <w:shd w:val="clear" w:color="auto" w:fill="D9E2F3"/>
          </w:tcPr>
          <w:p w14:paraId="54FDA265"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214BD7A8"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759D0F23"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 xml:space="preserve">We contacted the Rainbow House to find out the items that they might need/like us to include in the bags, and check that we </w:t>
            </w:r>
            <w:proofErr w:type="gramStart"/>
            <w:r w:rsidRPr="00FA62A1">
              <w:rPr>
                <w:rFonts w:asciiTheme="minorHAnsi" w:eastAsia="Calibri" w:hAnsiTheme="minorHAnsi" w:cstheme="minorHAnsi"/>
                <w:bCs/>
              </w:rPr>
              <w:t>weren't</w:t>
            </w:r>
            <w:proofErr w:type="gramEnd"/>
            <w:r w:rsidRPr="00FA62A1">
              <w:rPr>
                <w:rFonts w:asciiTheme="minorHAnsi" w:eastAsia="Calibri" w:hAnsiTheme="minorHAnsi" w:cstheme="minorHAnsi"/>
                <w:bCs/>
              </w:rPr>
              <w:t xml:space="preserve"> including anything they didn't want. During our event, we set up different stations for people to work at. These stations included writing "take care" notes from ASCE, folding the animal themed fuzzy sock tents, stuffing the bags, cutting the fleece into lengths for the blankets, and tying the blankets. When these were completed, we dropped them off at the rainbow house</w:t>
            </w:r>
          </w:p>
        </w:tc>
      </w:tr>
      <w:tr w:rsidR="000B0CAD" w:rsidRPr="00FA62A1" w14:paraId="788B5C81" w14:textId="77777777" w:rsidTr="00AC1C33">
        <w:tc>
          <w:tcPr>
            <w:tcW w:w="2610" w:type="dxa"/>
            <w:shd w:val="clear" w:color="auto" w:fill="D9E2F3"/>
          </w:tcPr>
          <w:p w14:paraId="1FD35F4D"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0AFBCA44"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 xml:space="preserve">Christopher </w:t>
            </w:r>
            <w:proofErr w:type="spellStart"/>
            <w:r w:rsidRPr="00FA62A1">
              <w:rPr>
                <w:rFonts w:asciiTheme="minorHAnsi" w:eastAsia="Calibri" w:hAnsiTheme="minorHAnsi" w:cstheme="minorHAnsi"/>
                <w:bCs/>
              </w:rPr>
              <w:t>Podany</w:t>
            </w:r>
            <w:proofErr w:type="spellEnd"/>
            <w:r w:rsidRPr="00FA62A1">
              <w:rPr>
                <w:rFonts w:asciiTheme="minorHAnsi" w:eastAsia="Calibri" w:hAnsiTheme="minorHAnsi" w:cstheme="minorHAnsi"/>
                <w:bCs/>
              </w:rPr>
              <w:t>, Isabella Walsh</w:t>
            </w:r>
          </w:p>
        </w:tc>
      </w:tr>
      <w:tr w:rsidR="000B0CAD" w:rsidRPr="00FA62A1" w14:paraId="773FD05C" w14:textId="77777777" w:rsidTr="00AC1C33">
        <w:trPr>
          <w:trHeight w:val="557"/>
        </w:trPr>
        <w:tc>
          <w:tcPr>
            <w:tcW w:w="2610" w:type="dxa"/>
            <w:shd w:val="clear" w:color="auto" w:fill="D9E2F3"/>
          </w:tcPr>
          <w:p w14:paraId="1568BDD9"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6E47E068"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5678E6EC"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We came up with the idea in October and contacted the Rainbow house. We started buying supplies in December and brought all items to the hotel on January 25th. We used the 1.5 hours of an CRYMC conference session to put bags together. Since we were not able to finish tying all the blankets, we held a separate community involvement session for the Nebraska Section YMG on February 6th. The blankets were completed, and all bags/blankets were delivered to the rainbow house on February 8</w:t>
            </w:r>
            <w:r w:rsidRPr="00FA62A1">
              <w:rPr>
                <w:rFonts w:asciiTheme="minorHAnsi" w:eastAsia="Calibri" w:hAnsiTheme="minorHAnsi" w:cstheme="minorHAnsi"/>
                <w:bCs/>
                <w:vertAlign w:val="superscript"/>
              </w:rPr>
              <w:t>th</w:t>
            </w:r>
          </w:p>
        </w:tc>
      </w:tr>
      <w:tr w:rsidR="000B0CAD" w:rsidRPr="00FA62A1" w14:paraId="7EC8B99F" w14:textId="77777777" w:rsidTr="00AC1C33">
        <w:trPr>
          <w:trHeight w:val="620"/>
        </w:trPr>
        <w:tc>
          <w:tcPr>
            <w:tcW w:w="2610" w:type="dxa"/>
            <w:shd w:val="clear" w:color="auto" w:fill="D9E2F3"/>
          </w:tcPr>
          <w:p w14:paraId="66295773"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5B0CC4B2"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13E2CC6A"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Setting this event up in stations worked very well. It was efficient, and the younger members separated into groups easily</w:t>
            </w:r>
          </w:p>
        </w:tc>
      </w:tr>
      <w:tr w:rsidR="000B0CAD" w:rsidRPr="00FA62A1" w14:paraId="6362B0F0" w14:textId="77777777" w:rsidTr="00AC1C33">
        <w:trPr>
          <w:trHeight w:val="593"/>
        </w:trPr>
        <w:tc>
          <w:tcPr>
            <w:tcW w:w="2610" w:type="dxa"/>
            <w:shd w:val="clear" w:color="auto" w:fill="D9E2F3"/>
          </w:tcPr>
          <w:p w14:paraId="75861506"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33E18895"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6E418A47"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 xml:space="preserve">We did not have enough scissors for cutting the strips for tying the blankets, and this caused us to not be able to finish tying blankets by the end of the session. We had 20 pairs of scissors for 35 people; I would recommend one pair per person. Additionally, rolls of fabric needed to be cut down into the </w:t>
            </w:r>
            <w:r w:rsidRPr="00FA62A1">
              <w:rPr>
                <w:rFonts w:asciiTheme="minorHAnsi" w:eastAsia="Calibri" w:hAnsiTheme="minorHAnsi" w:cstheme="minorHAnsi"/>
                <w:bCs/>
              </w:rPr>
              <w:lastRenderedPageBreak/>
              <w:t xml:space="preserve">sizes of the blankets. This caused a delay with people not being able to start a blanket right away. I recommend all material to be cut down prior to the event, </w:t>
            </w:r>
            <w:proofErr w:type="gramStart"/>
            <w:r w:rsidRPr="00FA62A1">
              <w:rPr>
                <w:rFonts w:asciiTheme="minorHAnsi" w:eastAsia="Calibri" w:hAnsiTheme="minorHAnsi" w:cstheme="minorHAnsi"/>
                <w:bCs/>
              </w:rPr>
              <w:t>in order for</w:t>
            </w:r>
            <w:proofErr w:type="gramEnd"/>
            <w:r w:rsidRPr="00FA62A1">
              <w:rPr>
                <w:rFonts w:asciiTheme="minorHAnsi" w:eastAsia="Calibri" w:hAnsiTheme="minorHAnsi" w:cstheme="minorHAnsi"/>
                <w:bCs/>
              </w:rPr>
              <w:t xml:space="preserve"> everyone to be able to start on a blanket right away</w:t>
            </w:r>
          </w:p>
        </w:tc>
      </w:tr>
      <w:tr w:rsidR="000B0CAD" w:rsidRPr="00FA62A1" w14:paraId="690DC6AC" w14:textId="77777777" w:rsidTr="00AC1C33">
        <w:tc>
          <w:tcPr>
            <w:tcW w:w="2610" w:type="dxa"/>
            <w:shd w:val="clear" w:color="auto" w:fill="D9E2F3"/>
          </w:tcPr>
          <w:p w14:paraId="5C2ADDCC"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11. Creativity</w:t>
            </w:r>
          </w:p>
          <w:p w14:paraId="738BC98D" w14:textId="77777777" w:rsidR="000B0CAD" w:rsidRPr="00FA62A1" w:rsidRDefault="000B0CAD" w:rsidP="00AC1C33">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54C01C62" w14:textId="77777777" w:rsidR="000B0CAD" w:rsidRPr="00FA62A1" w:rsidRDefault="000B0CAD" w:rsidP="00AC1C33">
            <w:pPr>
              <w:pStyle w:val="BodyText"/>
              <w:rPr>
                <w:rFonts w:asciiTheme="minorHAnsi" w:hAnsiTheme="minorHAnsi" w:cstheme="minorHAnsi"/>
              </w:rPr>
            </w:pPr>
          </w:p>
        </w:tc>
      </w:tr>
      <w:tr w:rsidR="000B0CAD" w:rsidRPr="00FA62A1" w14:paraId="5BA765D2" w14:textId="77777777" w:rsidTr="00AC1C33">
        <w:trPr>
          <w:trHeight w:val="638"/>
        </w:trPr>
        <w:tc>
          <w:tcPr>
            <w:tcW w:w="2610" w:type="dxa"/>
            <w:shd w:val="clear" w:color="auto" w:fill="D9E2F3"/>
          </w:tcPr>
          <w:p w14:paraId="508BA3FA"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181E9274"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67E51D71"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The written communication with the Rainbow House to discuss what items would benefit their organization and what items do not work well for them</w:t>
            </w:r>
          </w:p>
        </w:tc>
      </w:tr>
      <w:tr w:rsidR="000B0CAD" w:rsidRPr="00FA62A1" w14:paraId="3780AE24" w14:textId="77777777" w:rsidTr="00AC1C33">
        <w:trPr>
          <w:trHeight w:val="638"/>
        </w:trPr>
        <w:tc>
          <w:tcPr>
            <w:tcW w:w="2610" w:type="dxa"/>
            <w:shd w:val="clear" w:color="auto" w:fill="D9E2F3"/>
          </w:tcPr>
          <w:p w14:paraId="3FFA071A"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75EF33CE"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74A34AFC"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Check in with the Rainbow House a few weeks after donations to see how items were received. Modify for future events based on comments</w:t>
            </w:r>
          </w:p>
        </w:tc>
      </w:tr>
      <w:tr w:rsidR="000B0CAD" w:rsidRPr="00FA62A1" w14:paraId="34B669FB" w14:textId="77777777" w:rsidTr="00AC1C33">
        <w:trPr>
          <w:trHeight w:val="638"/>
        </w:trPr>
        <w:tc>
          <w:tcPr>
            <w:tcW w:w="2610" w:type="dxa"/>
            <w:shd w:val="clear" w:color="auto" w:fill="D9E2F3"/>
          </w:tcPr>
          <w:p w14:paraId="5EA57A03"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0D46A441"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6A17F8F3"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 xml:space="preserve">When setting up an event, have written communication between the event organizer and charity. Share event details and deliverables and ask if there are any </w:t>
            </w:r>
            <w:proofErr w:type="gramStart"/>
            <w:r w:rsidRPr="00FA62A1">
              <w:rPr>
                <w:rFonts w:asciiTheme="minorHAnsi" w:eastAsia="Calibri" w:hAnsiTheme="minorHAnsi" w:cstheme="minorHAnsi"/>
                <w:bCs/>
              </w:rPr>
              <w:t>accommodations</w:t>
            </w:r>
            <w:proofErr w:type="gramEnd"/>
            <w:r w:rsidRPr="00FA62A1">
              <w:rPr>
                <w:rFonts w:asciiTheme="minorHAnsi" w:eastAsia="Calibri" w:hAnsiTheme="minorHAnsi" w:cstheme="minorHAnsi"/>
                <w:bCs/>
              </w:rPr>
              <w:t xml:space="preserve"> they would like you to make. We initially were going to pack art supplies in the gift bags but after input from the Rainbow House, all art supplies were taken out</w:t>
            </w:r>
          </w:p>
        </w:tc>
      </w:tr>
      <w:tr w:rsidR="000B0CAD" w:rsidRPr="00FA62A1" w14:paraId="35413875" w14:textId="77777777" w:rsidTr="00AC1C33">
        <w:trPr>
          <w:trHeight w:val="638"/>
        </w:trPr>
        <w:tc>
          <w:tcPr>
            <w:tcW w:w="2610" w:type="dxa"/>
            <w:shd w:val="clear" w:color="auto" w:fill="D9E2F3"/>
          </w:tcPr>
          <w:p w14:paraId="550C84A5"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5C498C33"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0C946DB4"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Phone conversations are good starters but always follow up with something in writing to be clear there is a mutual understanding between the organizer and charity involved. Approximately 200 yards of fleece fabric was needed for this project. Do not wait until the last few weeks to acquire your materials. Large quantities of things may be hard to find</w:t>
            </w:r>
          </w:p>
        </w:tc>
      </w:tr>
      <w:tr w:rsidR="000B0CAD" w:rsidRPr="00FA62A1" w14:paraId="0EA6F4A5" w14:textId="77777777" w:rsidTr="00AC1C33">
        <w:trPr>
          <w:trHeight w:val="503"/>
        </w:trPr>
        <w:tc>
          <w:tcPr>
            <w:tcW w:w="2610" w:type="dxa"/>
            <w:shd w:val="clear" w:color="auto" w:fill="D9E2F3"/>
          </w:tcPr>
          <w:p w14:paraId="221F9E79"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320F43C0"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 xml:space="preserve">Children and families at the Rainbow house will be given gift bags to help lift spirits </w:t>
            </w:r>
            <w:proofErr w:type="gramStart"/>
            <w:r w:rsidRPr="00FA62A1">
              <w:rPr>
                <w:rFonts w:asciiTheme="minorHAnsi" w:eastAsia="Calibri" w:hAnsiTheme="minorHAnsi" w:cstheme="minorHAnsi"/>
                <w:bCs/>
              </w:rPr>
              <w:t>in the midst of</w:t>
            </w:r>
            <w:proofErr w:type="gramEnd"/>
            <w:r w:rsidRPr="00FA62A1">
              <w:rPr>
                <w:rFonts w:asciiTheme="minorHAnsi" w:eastAsia="Calibri" w:hAnsiTheme="minorHAnsi" w:cstheme="minorHAnsi"/>
                <w:bCs/>
              </w:rPr>
              <w:t xml:space="preserve"> a hard situation</w:t>
            </w:r>
          </w:p>
        </w:tc>
      </w:tr>
      <w:tr w:rsidR="000B0CAD" w:rsidRPr="00FA62A1" w14:paraId="5DE48161" w14:textId="77777777" w:rsidTr="00AC1C33">
        <w:trPr>
          <w:trHeight w:val="530"/>
        </w:trPr>
        <w:tc>
          <w:tcPr>
            <w:tcW w:w="2610" w:type="dxa"/>
            <w:shd w:val="clear" w:color="auto" w:fill="D9E2F3"/>
          </w:tcPr>
          <w:p w14:paraId="360413E4"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557BE346"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0CCADF48"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bCs/>
              </w:rPr>
              <w:t>Yes, and I would try different forms of community service activities at all conferences</w:t>
            </w:r>
          </w:p>
        </w:tc>
      </w:tr>
      <w:tr w:rsidR="000B0CAD" w:rsidRPr="00FA62A1" w14:paraId="0F2AEAA6" w14:textId="77777777" w:rsidTr="00AC1C33">
        <w:trPr>
          <w:trHeight w:val="530"/>
        </w:trPr>
        <w:tc>
          <w:tcPr>
            <w:tcW w:w="2610" w:type="dxa"/>
            <w:shd w:val="clear" w:color="auto" w:fill="D9E2F3"/>
          </w:tcPr>
          <w:p w14:paraId="2244573B"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32D348FA"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6EA370CA" w14:textId="77777777" w:rsidR="000B0CAD" w:rsidRPr="00FA62A1" w:rsidRDefault="000B0CAD" w:rsidP="00AC1C33">
            <w:pPr>
              <w:pStyle w:val="BodyText"/>
              <w:rPr>
                <w:rFonts w:asciiTheme="minorHAnsi" w:hAnsiTheme="minorHAnsi" w:cstheme="minorHAnsi"/>
              </w:rPr>
            </w:pPr>
          </w:p>
        </w:tc>
      </w:tr>
      <w:tr w:rsidR="000B0CAD" w:rsidRPr="00FA62A1" w14:paraId="1487A47E" w14:textId="77777777" w:rsidTr="00AC1C33">
        <w:trPr>
          <w:trHeight w:val="395"/>
        </w:trPr>
        <w:tc>
          <w:tcPr>
            <w:tcW w:w="2610" w:type="dxa"/>
            <w:shd w:val="clear" w:color="auto" w:fill="D9E2F3"/>
          </w:tcPr>
          <w:p w14:paraId="7C78A01E"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3AA3997B" w14:textId="77777777" w:rsidR="000B0CAD" w:rsidRPr="00FA62A1" w:rsidRDefault="000B0CAD" w:rsidP="00AC1C33">
            <w:pPr>
              <w:pStyle w:val="BodyText"/>
              <w:rPr>
                <w:rFonts w:asciiTheme="minorHAnsi" w:eastAsia="Calibri" w:hAnsiTheme="minorHAnsi" w:cstheme="minorHAnsi"/>
              </w:rPr>
            </w:pPr>
            <w:r w:rsidRPr="00FA62A1">
              <w:rPr>
                <w:rFonts w:asciiTheme="minorHAnsi" w:eastAsia="Calibri" w:hAnsiTheme="minorHAnsi" w:cstheme="minorHAnsi"/>
              </w:rPr>
              <w:t xml:space="preserve">Christopher </w:t>
            </w:r>
            <w:proofErr w:type="spellStart"/>
            <w:r w:rsidRPr="00FA62A1">
              <w:rPr>
                <w:rFonts w:asciiTheme="minorHAnsi" w:eastAsia="Calibri" w:hAnsiTheme="minorHAnsi" w:cstheme="minorHAnsi"/>
              </w:rPr>
              <w:t>Podany</w:t>
            </w:r>
            <w:proofErr w:type="spellEnd"/>
          </w:p>
          <w:p w14:paraId="3143E3D1"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rPr>
              <w:t>Isabella Walsh</w:t>
            </w:r>
          </w:p>
        </w:tc>
      </w:tr>
      <w:tr w:rsidR="000B0CAD" w:rsidRPr="00FA62A1" w14:paraId="5763BE17" w14:textId="77777777" w:rsidTr="00AC1C33">
        <w:trPr>
          <w:trHeight w:val="395"/>
        </w:trPr>
        <w:tc>
          <w:tcPr>
            <w:tcW w:w="2610" w:type="dxa"/>
            <w:shd w:val="clear" w:color="auto" w:fill="D9E2F3"/>
          </w:tcPr>
          <w:p w14:paraId="32BE27E7"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440D9040" w14:textId="77777777" w:rsidR="000B0CAD" w:rsidRPr="00FA62A1" w:rsidRDefault="000B0CAD" w:rsidP="00AC1C33">
            <w:pPr>
              <w:pStyle w:val="BodyText"/>
              <w:rPr>
                <w:rFonts w:asciiTheme="minorHAnsi" w:hAnsiTheme="minorHAnsi" w:cstheme="minorHAnsi"/>
              </w:rPr>
            </w:pPr>
          </w:p>
        </w:tc>
      </w:tr>
      <w:tr w:rsidR="000B0CAD" w:rsidRPr="00FA62A1" w14:paraId="68B38CB7" w14:textId="77777777" w:rsidTr="00AC1C33">
        <w:trPr>
          <w:trHeight w:val="395"/>
        </w:trPr>
        <w:tc>
          <w:tcPr>
            <w:tcW w:w="2610" w:type="dxa"/>
            <w:shd w:val="clear" w:color="auto" w:fill="D9E2F3"/>
          </w:tcPr>
          <w:p w14:paraId="28806634"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60DD974E" w14:textId="77777777" w:rsidR="000B0CAD" w:rsidRPr="00FA62A1" w:rsidRDefault="000B0CAD" w:rsidP="00AC1C33">
            <w:pPr>
              <w:pStyle w:val="BodyText"/>
              <w:rPr>
                <w:rFonts w:asciiTheme="minorHAnsi" w:eastAsia="Calibri" w:hAnsiTheme="minorHAnsi" w:cstheme="minorHAnsi"/>
              </w:rPr>
            </w:pPr>
            <w:r w:rsidRPr="00FA62A1">
              <w:rPr>
                <w:rFonts w:asciiTheme="minorHAnsi" w:eastAsia="Calibri" w:hAnsiTheme="minorHAnsi" w:cstheme="minorHAnsi"/>
              </w:rPr>
              <w:t>(402) 392-8745</w:t>
            </w:r>
          </w:p>
          <w:p w14:paraId="300270F1"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rPr>
              <w:t>(402) 399-1323</w:t>
            </w:r>
          </w:p>
        </w:tc>
      </w:tr>
      <w:tr w:rsidR="000B0CAD" w:rsidRPr="00FA62A1" w14:paraId="2A2DB3FA" w14:textId="77777777" w:rsidTr="00AC1C33">
        <w:trPr>
          <w:trHeight w:val="395"/>
        </w:trPr>
        <w:tc>
          <w:tcPr>
            <w:tcW w:w="2610" w:type="dxa"/>
            <w:shd w:val="clear" w:color="auto" w:fill="D9E2F3"/>
          </w:tcPr>
          <w:p w14:paraId="4B2A270A" w14:textId="77777777" w:rsidR="000B0CAD" w:rsidRPr="00FA62A1" w:rsidRDefault="000B0CAD" w:rsidP="00AC1C33">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2B288D51" w14:textId="77777777" w:rsidR="000B0CAD" w:rsidRPr="00FA62A1" w:rsidRDefault="0039525E" w:rsidP="00AC1C33">
            <w:pPr>
              <w:pStyle w:val="BodyText"/>
              <w:rPr>
                <w:rFonts w:asciiTheme="minorHAnsi" w:eastAsia="Calibri" w:hAnsiTheme="minorHAnsi" w:cstheme="minorHAnsi"/>
              </w:rPr>
            </w:pPr>
            <w:hyperlink r:id="rId5" w:history="1">
              <w:r w:rsidR="000B0CAD" w:rsidRPr="00FA62A1">
                <w:rPr>
                  <w:rStyle w:val="Hyperlink"/>
                  <w:rFonts w:asciiTheme="minorHAnsi" w:eastAsia="Calibri" w:hAnsiTheme="minorHAnsi" w:cstheme="minorHAnsi"/>
                </w:rPr>
                <w:t>chris.podany@hdrinc.com</w:t>
              </w:r>
            </w:hyperlink>
          </w:p>
          <w:p w14:paraId="4DC2185E" w14:textId="77777777" w:rsidR="000B0CAD" w:rsidRPr="00FA62A1" w:rsidRDefault="000B0CAD" w:rsidP="00AC1C33">
            <w:pPr>
              <w:pStyle w:val="BodyText"/>
              <w:rPr>
                <w:rFonts w:asciiTheme="minorHAnsi" w:hAnsiTheme="minorHAnsi" w:cstheme="minorHAnsi"/>
              </w:rPr>
            </w:pPr>
            <w:r w:rsidRPr="00FA62A1">
              <w:rPr>
                <w:rFonts w:asciiTheme="minorHAnsi" w:eastAsia="Calibri" w:hAnsiTheme="minorHAnsi" w:cstheme="minorHAnsi"/>
              </w:rPr>
              <w:t>isabella.walsh@hdrinc.com</w:t>
            </w:r>
          </w:p>
        </w:tc>
      </w:tr>
      <w:tr w:rsidR="000B0CAD" w:rsidRPr="00FA62A1" w14:paraId="35884BFC" w14:textId="77777777" w:rsidTr="00AC1C33">
        <w:trPr>
          <w:trHeight w:val="530"/>
        </w:trPr>
        <w:tc>
          <w:tcPr>
            <w:tcW w:w="2610" w:type="dxa"/>
            <w:shd w:val="clear" w:color="auto" w:fill="D9E2F3"/>
          </w:tcPr>
          <w:p w14:paraId="365E51E4" w14:textId="77777777" w:rsidR="000B0CAD" w:rsidRPr="00FA62A1" w:rsidRDefault="000B0CAD" w:rsidP="00AC1C33">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5B786A06" w14:textId="77777777" w:rsidR="000B0CAD" w:rsidRPr="00FA62A1" w:rsidRDefault="000B0CAD" w:rsidP="00AC1C33">
            <w:pPr>
              <w:pStyle w:val="BodyText"/>
              <w:rPr>
                <w:rFonts w:asciiTheme="minorHAnsi" w:hAnsiTheme="minorHAnsi" w:cstheme="minorHAnsi"/>
                <w:b/>
              </w:rPr>
            </w:pPr>
            <w:r w:rsidRPr="00FA62A1">
              <w:rPr>
                <w:rFonts w:asciiTheme="minorHAnsi" w:eastAsia="Calibri" w:hAnsiTheme="minorHAnsi" w:cstheme="minorHAnsi"/>
                <w:bCs/>
              </w:rPr>
              <w:t xml:space="preserve">One benefit to this activity that was not foreseen was the ability to easily "network" while participating in this event. I use quotes because this type of networking </w:t>
            </w:r>
            <w:proofErr w:type="gramStart"/>
            <w:r w:rsidRPr="00FA62A1">
              <w:rPr>
                <w:rFonts w:asciiTheme="minorHAnsi" w:eastAsia="Calibri" w:hAnsiTheme="minorHAnsi" w:cstheme="minorHAnsi"/>
                <w:bCs/>
              </w:rPr>
              <w:t>doesn't</w:t>
            </w:r>
            <w:proofErr w:type="gramEnd"/>
            <w:r w:rsidRPr="00FA62A1">
              <w:rPr>
                <w:rFonts w:asciiTheme="minorHAnsi" w:eastAsia="Calibri" w:hAnsiTheme="minorHAnsi" w:cstheme="minorHAnsi"/>
                <w:bCs/>
              </w:rPr>
              <w:t xml:space="preserve"> necessary feel like what we usually consider to be networking; it is very easy to chat with the person next to you while also absorbed in an activity. The conversations tend to be less forced in this type of environment, since neither party is forced to come up with something to say</w:t>
            </w:r>
          </w:p>
        </w:tc>
      </w:tr>
    </w:tbl>
    <w:p w14:paraId="48D7DA4A" w14:textId="77777777" w:rsidR="000B0CAD" w:rsidRPr="00FA62A1" w:rsidRDefault="000B0CAD" w:rsidP="000B0CAD">
      <w:pPr>
        <w:rPr>
          <w:rFonts w:cstheme="minorHAnsi"/>
        </w:rPr>
      </w:pPr>
      <w:r w:rsidRPr="00FA62A1">
        <w:rPr>
          <w:rFonts w:cstheme="minorHAnsi"/>
        </w:rPr>
        <w:br w:type="page"/>
      </w:r>
    </w:p>
    <w:p w14:paraId="1BDE1743" w14:textId="77777777" w:rsidR="00A5559D" w:rsidRDefault="0039525E"/>
    <w:sectPr w:rsidR="00A55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AD"/>
    <w:rsid w:val="000B0CAD"/>
    <w:rsid w:val="0039525E"/>
    <w:rsid w:val="00620988"/>
    <w:rsid w:val="00847000"/>
    <w:rsid w:val="00E1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E78B"/>
  <w15:chartTrackingRefBased/>
  <w15:docId w15:val="{87E4D7FE-390F-43D6-95DF-545DA4C4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0CAD"/>
    <w:pPr>
      <w:widowControl w:val="0"/>
      <w:spacing w:after="0" w:line="240" w:lineRule="auto"/>
    </w:pPr>
  </w:style>
  <w:style w:type="paragraph" w:styleId="Heading2">
    <w:name w:val="heading 2"/>
    <w:basedOn w:val="Normal"/>
    <w:link w:val="Heading2Char"/>
    <w:uiPriority w:val="1"/>
    <w:qFormat/>
    <w:rsid w:val="000B0CAD"/>
    <w:pPr>
      <w:outlineLvl w:val="1"/>
    </w:pPr>
    <w:rPr>
      <w:rFonts w:ascii="Arial" w:eastAsia="Arial" w:hAnsi="Arial"/>
      <w:sz w:val="122"/>
      <w:szCs w:val="1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B0CAD"/>
    <w:rPr>
      <w:rFonts w:ascii="Arial" w:eastAsia="Arial" w:hAnsi="Arial"/>
      <w:sz w:val="122"/>
      <w:szCs w:val="122"/>
    </w:rPr>
  </w:style>
  <w:style w:type="paragraph" w:styleId="BodyText">
    <w:name w:val="Body Text"/>
    <w:basedOn w:val="Normal"/>
    <w:link w:val="BodyTextChar"/>
    <w:uiPriority w:val="1"/>
    <w:qFormat/>
    <w:rsid w:val="000B0CAD"/>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0B0CAD"/>
    <w:rPr>
      <w:rFonts w:ascii="Times New Roman" w:eastAsia="Times New Roman" w:hAnsi="Times New Roman"/>
      <w:sz w:val="21"/>
      <w:szCs w:val="21"/>
    </w:rPr>
  </w:style>
  <w:style w:type="character" w:styleId="Hyperlink">
    <w:name w:val="Hyperlink"/>
    <w:basedOn w:val="DefaultParagraphFont"/>
    <w:uiPriority w:val="99"/>
    <w:unhideWhenUsed/>
    <w:rsid w:val="000B0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podany@hdrinc.com" TargetMode="External"/><Relationship Id="rId4" Type="http://schemas.openxmlformats.org/officeDocument/2006/relationships/hyperlink" Target="mailto:chris.podany@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Clark, Hannah</cp:lastModifiedBy>
  <cp:revision>2</cp:revision>
  <dcterms:created xsi:type="dcterms:W3CDTF">2020-06-28T20:36:00Z</dcterms:created>
  <dcterms:modified xsi:type="dcterms:W3CDTF">2020-10-29T14:48:00Z</dcterms:modified>
</cp:coreProperties>
</file>